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218" w:leftChars="104"/>
        <w:jc w:val="center"/>
        <w:rPr>
          <w:b/>
          <w:bCs/>
          <w:sz w:val="28"/>
          <w:szCs w:val="28"/>
        </w:rPr>
      </w:pPr>
    </w:p>
    <w:p>
      <w:pPr>
        <w:ind w:left="218" w:leftChars="104"/>
        <w:jc w:val="center"/>
        <w:rPr>
          <w:b/>
          <w:bCs/>
          <w:sz w:val="28"/>
          <w:szCs w:val="28"/>
        </w:rPr>
      </w:pPr>
      <w:bookmarkStart w:id="0" w:name="_GoBack"/>
      <w:bookmarkEnd w:id="0"/>
      <w:r>
        <w:rPr>
          <w:b/>
          <w:bCs/>
          <w:sz w:val="28"/>
          <w:szCs w:val="28"/>
        </w:rPr>
        <w:t>Bank</w:t>
      </w:r>
      <w:r>
        <w:rPr>
          <w:rFonts w:hint="eastAsia"/>
          <w:b/>
          <w:bCs/>
          <w:sz w:val="28"/>
          <w:szCs w:val="28"/>
        </w:rPr>
        <w:t xml:space="preserve"> Account</w:t>
      </w:r>
      <w:r>
        <w:rPr>
          <w:b/>
          <w:bCs/>
          <w:sz w:val="28"/>
          <w:szCs w:val="28"/>
        </w:rPr>
        <w:t xml:space="preserve"> </w:t>
      </w:r>
      <w:r>
        <w:rPr>
          <w:rFonts w:hint="eastAsia"/>
          <w:b/>
          <w:bCs/>
          <w:sz w:val="28"/>
          <w:szCs w:val="28"/>
        </w:rPr>
        <w:t>I</w:t>
      </w:r>
      <w:r>
        <w:rPr>
          <w:b/>
          <w:bCs/>
          <w:sz w:val="28"/>
          <w:szCs w:val="28"/>
        </w:rPr>
        <w:t>nformation</w:t>
      </w:r>
    </w:p>
    <w:p>
      <w:pPr>
        <w:ind w:left="218" w:leftChars="104"/>
        <w:jc w:val="center"/>
        <w:rPr>
          <w:b/>
          <w:bCs/>
          <w:sz w:val="20"/>
          <w:szCs w:val="20"/>
        </w:rPr>
      </w:pPr>
    </w:p>
    <w:p>
      <w:pPr>
        <w:ind w:left="218" w:leftChars="104"/>
        <w:jc w:val="left"/>
        <w:rPr>
          <w:b/>
          <w:bCs/>
          <w:sz w:val="20"/>
          <w:szCs w:val="20"/>
          <w:highlight w:val="cyan"/>
        </w:rPr>
      </w:pPr>
      <w:r>
        <w:rPr>
          <w:b/>
          <w:bCs/>
          <w:sz w:val="20"/>
          <w:szCs w:val="20"/>
          <w:highlight w:val="cyan"/>
        </w:rPr>
        <w:t xml:space="preserve">When transferring </w:t>
      </w:r>
      <w:r>
        <w:rPr>
          <w:rFonts w:hint="eastAsia"/>
          <w:b/>
          <w:bCs/>
          <w:sz w:val="20"/>
          <w:szCs w:val="20"/>
          <w:highlight w:val="cyan"/>
        </w:rPr>
        <w:t>tuition, students</w:t>
      </w:r>
      <w:r>
        <w:rPr>
          <w:b/>
          <w:bCs/>
          <w:sz w:val="20"/>
          <w:szCs w:val="20"/>
          <w:highlight w:val="cyan"/>
        </w:rPr>
        <w:t>’</w:t>
      </w:r>
      <w:r>
        <w:rPr>
          <w:rFonts w:hint="eastAsia"/>
          <w:b/>
          <w:bCs/>
          <w:sz w:val="20"/>
          <w:szCs w:val="20"/>
          <w:highlight w:val="cyan"/>
        </w:rPr>
        <w:t xml:space="preserve"> English </w:t>
      </w:r>
      <w:r>
        <w:rPr>
          <w:b/>
          <w:bCs/>
          <w:sz w:val="20"/>
          <w:szCs w:val="20"/>
          <w:highlight w:val="cyan"/>
        </w:rPr>
        <w:t>name</w:t>
      </w:r>
      <w:r>
        <w:rPr>
          <w:rFonts w:hint="eastAsia"/>
          <w:b/>
          <w:bCs/>
          <w:sz w:val="20"/>
          <w:szCs w:val="20"/>
          <w:highlight w:val="cyan"/>
        </w:rPr>
        <w:t xml:space="preserve">, student ID number </w:t>
      </w:r>
      <w:r>
        <w:rPr>
          <w:rFonts w:hint="eastAsia"/>
          <w:b/>
          <w:bCs/>
          <w:sz w:val="20"/>
          <w:szCs w:val="20"/>
          <w:highlight w:val="cyan"/>
          <w:lang w:val="en-US" w:eastAsia="zh-CN"/>
        </w:rPr>
        <w:t xml:space="preserve">(for returning students) </w:t>
      </w:r>
      <w:r>
        <w:rPr>
          <w:rFonts w:hint="eastAsia"/>
          <w:b/>
          <w:bCs/>
          <w:sz w:val="20"/>
          <w:szCs w:val="20"/>
          <w:highlight w:val="cyan"/>
        </w:rPr>
        <w:t>or</w:t>
      </w:r>
      <w:r>
        <w:rPr>
          <w:b/>
          <w:bCs/>
          <w:sz w:val="20"/>
          <w:szCs w:val="20"/>
          <w:highlight w:val="cyan"/>
        </w:rPr>
        <w:t xml:space="preserve"> passport number</w:t>
      </w:r>
      <w:r>
        <w:rPr>
          <w:rFonts w:hint="eastAsia"/>
          <w:b/>
          <w:bCs/>
          <w:sz w:val="20"/>
          <w:szCs w:val="20"/>
          <w:highlight w:val="cyan"/>
        </w:rPr>
        <w:t xml:space="preserve"> </w:t>
      </w:r>
      <w:r>
        <w:rPr>
          <w:rFonts w:hint="eastAsia"/>
          <w:b/>
          <w:bCs/>
          <w:sz w:val="20"/>
          <w:szCs w:val="20"/>
          <w:highlight w:val="cyan"/>
          <w:lang w:val="en-US" w:eastAsia="zh-CN"/>
        </w:rPr>
        <w:t xml:space="preserve">(for new students) </w:t>
      </w:r>
      <w:r>
        <w:rPr>
          <w:rFonts w:hint="eastAsia"/>
          <w:b/>
          <w:bCs/>
          <w:sz w:val="20"/>
          <w:szCs w:val="20"/>
          <w:highlight w:val="cyan"/>
        </w:rPr>
        <w:t>and</w:t>
      </w:r>
      <w:r>
        <w:rPr>
          <w:b/>
          <w:bCs/>
          <w:sz w:val="20"/>
          <w:szCs w:val="20"/>
          <w:highlight w:val="cyan"/>
        </w:rPr>
        <w:t xml:space="preserve"> </w:t>
      </w:r>
      <w:r>
        <w:rPr>
          <w:rFonts w:hint="eastAsia"/>
          <w:b/>
          <w:bCs/>
          <w:sz w:val="20"/>
          <w:szCs w:val="20"/>
          <w:highlight w:val="cyan"/>
        </w:rPr>
        <w:t xml:space="preserve">UIBE </w:t>
      </w:r>
      <w:r>
        <w:rPr>
          <w:b/>
          <w:bCs/>
          <w:sz w:val="20"/>
          <w:szCs w:val="20"/>
          <w:highlight w:val="cyan"/>
        </w:rPr>
        <w:t>account number "108"</w:t>
      </w:r>
      <w:r>
        <w:rPr>
          <w:rFonts w:hint="eastAsia"/>
          <w:b/>
          <w:bCs/>
          <w:sz w:val="20"/>
          <w:szCs w:val="20"/>
          <w:highlight w:val="cyan"/>
        </w:rPr>
        <w:t xml:space="preserve"> are required to put</w:t>
      </w:r>
      <w:r>
        <w:rPr>
          <w:b/>
          <w:bCs/>
          <w:sz w:val="20"/>
          <w:szCs w:val="20"/>
          <w:highlight w:val="cyan"/>
        </w:rPr>
        <w:t xml:space="preserve"> in the </w:t>
      </w:r>
      <w:r>
        <w:rPr>
          <w:rFonts w:hint="eastAsia"/>
          <w:b/>
          <w:bCs/>
          <w:sz w:val="20"/>
          <w:szCs w:val="20"/>
          <w:highlight w:val="cyan"/>
        </w:rPr>
        <w:t>remark</w:t>
      </w:r>
      <w:r>
        <w:rPr>
          <w:b/>
          <w:bCs/>
          <w:sz w:val="20"/>
          <w:szCs w:val="20"/>
          <w:highlight w:val="cyan"/>
        </w:rPr>
        <w:t xml:space="preserve"> </w:t>
      </w:r>
      <w:r>
        <w:rPr>
          <w:rFonts w:hint="eastAsia"/>
          <w:b/>
          <w:bCs/>
          <w:sz w:val="20"/>
          <w:szCs w:val="20"/>
          <w:highlight w:val="cyan"/>
        </w:rPr>
        <w:t xml:space="preserve">area </w:t>
      </w:r>
      <w:r>
        <w:rPr>
          <w:b/>
          <w:bCs/>
          <w:sz w:val="20"/>
          <w:szCs w:val="20"/>
          <w:highlight w:val="cyan"/>
        </w:rPr>
        <w:t xml:space="preserve">of the remittance </w:t>
      </w:r>
      <w:r>
        <w:rPr>
          <w:rFonts w:hint="eastAsia"/>
          <w:b/>
          <w:bCs/>
          <w:sz w:val="20"/>
          <w:szCs w:val="20"/>
          <w:highlight w:val="cyan"/>
        </w:rPr>
        <w:t>bill</w:t>
      </w:r>
      <w:r>
        <w:rPr>
          <w:b/>
          <w:bCs/>
          <w:sz w:val="20"/>
          <w:szCs w:val="20"/>
          <w:highlight w:val="cyan"/>
        </w:rPr>
        <w:t xml:space="preserve"> (</w:t>
      </w:r>
      <w:r>
        <w:rPr>
          <w:rFonts w:hint="eastAsia"/>
          <w:b/>
          <w:bCs/>
          <w:sz w:val="20"/>
          <w:szCs w:val="20"/>
          <w:highlight w:val="cyan"/>
        </w:rPr>
        <w:t>If students are introduced by an</w:t>
      </w:r>
      <w:r>
        <w:rPr>
          <w:b/>
          <w:bCs/>
          <w:sz w:val="20"/>
          <w:szCs w:val="20"/>
          <w:highlight w:val="cyan"/>
        </w:rPr>
        <w:t xml:space="preserve"> agency</w:t>
      </w:r>
      <w:r>
        <w:rPr>
          <w:rFonts w:hint="eastAsia"/>
          <w:b/>
          <w:bCs/>
          <w:sz w:val="20"/>
          <w:szCs w:val="20"/>
          <w:highlight w:val="cyan"/>
        </w:rPr>
        <w:t xml:space="preserve">, the </w:t>
      </w:r>
      <w:r>
        <w:rPr>
          <w:b/>
          <w:bCs/>
          <w:sz w:val="20"/>
          <w:szCs w:val="20"/>
          <w:highlight w:val="cyan"/>
        </w:rPr>
        <w:t>agency name</w:t>
      </w:r>
      <w:r>
        <w:rPr>
          <w:rFonts w:hint="eastAsia"/>
          <w:b/>
          <w:bCs/>
          <w:sz w:val="20"/>
          <w:szCs w:val="20"/>
          <w:highlight w:val="cyan"/>
        </w:rPr>
        <w:t xml:space="preserve"> is also needed</w:t>
      </w:r>
      <w:r>
        <w:rPr>
          <w:b/>
          <w:bCs/>
          <w:sz w:val="20"/>
          <w:szCs w:val="20"/>
          <w:highlight w:val="cyan"/>
        </w:rPr>
        <w:t xml:space="preserve">). </w:t>
      </w:r>
    </w:p>
    <w:p>
      <w:pPr>
        <w:ind w:left="218" w:leftChars="104"/>
        <w:jc w:val="center"/>
        <w:rPr>
          <w:b/>
          <w:bCs/>
          <w:sz w:val="20"/>
          <w:szCs w:val="20"/>
        </w:rPr>
      </w:pPr>
    </w:p>
    <w:p>
      <w:pPr>
        <w:ind w:left="218" w:leftChars="104"/>
        <w:jc w:val="left"/>
        <w:rPr>
          <w:sz w:val="20"/>
          <w:szCs w:val="20"/>
        </w:rPr>
      </w:pPr>
      <w:r>
        <w:rPr>
          <w:b/>
          <w:bCs/>
          <w:sz w:val="20"/>
          <w:szCs w:val="20"/>
        </w:rPr>
        <w:t>US dollar account</w:t>
      </w:r>
      <w:r>
        <w:rPr>
          <w:sz w:val="20"/>
          <w:szCs w:val="20"/>
        </w:rPr>
        <w:t xml:space="preserve"> (Payment is limited to outside of mainland China. USD only, please do not </w:t>
      </w:r>
      <w:r>
        <w:rPr>
          <w:rFonts w:hint="eastAsia"/>
          <w:sz w:val="20"/>
          <w:szCs w:val="20"/>
        </w:rPr>
        <w:t xml:space="preserve">remit </w:t>
      </w:r>
      <w:r>
        <w:rPr>
          <w:sz w:val="20"/>
          <w:szCs w:val="20"/>
        </w:rPr>
        <w:t>RMB, otherwise the payment will be returned.)</w:t>
      </w:r>
    </w:p>
    <w:p>
      <w:pPr>
        <w:ind w:left="218" w:leftChars="104"/>
        <w:jc w:val="left"/>
        <w:rPr>
          <w:sz w:val="20"/>
          <w:szCs w:val="20"/>
        </w:rPr>
      </w:pPr>
      <w:r>
        <w:rPr>
          <w:sz w:val="20"/>
          <w:szCs w:val="20"/>
        </w:rPr>
        <w:t>Name of the recipient: University of International Business and Economics</w:t>
      </w:r>
    </w:p>
    <w:p>
      <w:pPr>
        <w:ind w:left="218" w:leftChars="104"/>
        <w:jc w:val="left"/>
        <w:rPr>
          <w:sz w:val="20"/>
          <w:szCs w:val="20"/>
        </w:rPr>
      </w:pPr>
      <w:r>
        <w:rPr>
          <w:sz w:val="20"/>
          <w:szCs w:val="20"/>
        </w:rPr>
        <w:t>Bank account : 11014013800220100038</w:t>
      </w:r>
    </w:p>
    <w:p>
      <w:pPr>
        <w:ind w:left="218" w:leftChars="104"/>
        <w:jc w:val="left"/>
        <w:rPr>
          <w:sz w:val="20"/>
          <w:szCs w:val="20"/>
        </w:rPr>
      </w:pPr>
      <w:r>
        <w:rPr>
          <w:sz w:val="20"/>
          <w:szCs w:val="20"/>
        </w:rPr>
        <w:t>Bank Name: China Construction Bank, Beijing Branch, Huixin Dongjie Sub-branch</w:t>
      </w:r>
    </w:p>
    <w:p>
      <w:pPr>
        <w:ind w:left="218" w:leftChars="104"/>
        <w:jc w:val="left"/>
        <w:rPr>
          <w:sz w:val="20"/>
          <w:szCs w:val="20"/>
        </w:rPr>
      </w:pPr>
      <w:r>
        <w:rPr>
          <w:sz w:val="20"/>
          <w:szCs w:val="20"/>
        </w:rPr>
        <w:t>Swift Code：PCBCCNBJBJX</w:t>
      </w:r>
    </w:p>
    <w:p>
      <w:pPr>
        <w:ind w:left="218" w:leftChars="104"/>
        <w:jc w:val="left"/>
        <w:rPr>
          <w:sz w:val="20"/>
          <w:szCs w:val="20"/>
        </w:rPr>
      </w:pPr>
      <w:r>
        <w:rPr>
          <w:sz w:val="20"/>
          <w:szCs w:val="20"/>
        </w:rPr>
        <w:t>Bank Address: No.11 Huixin Dongjie, Chaoyang District, Beijing, China, P.R.C</w:t>
      </w:r>
    </w:p>
    <w:p>
      <w:pPr>
        <w:ind w:left="218" w:leftChars="104"/>
        <w:jc w:val="left"/>
        <w:rPr>
          <w:sz w:val="20"/>
          <w:szCs w:val="20"/>
        </w:rPr>
      </w:pPr>
    </w:p>
    <w:p>
      <w:pPr>
        <w:ind w:left="218" w:leftChars="104"/>
        <w:jc w:val="left"/>
        <w:rPr>
          <w:sz w:val="20"/>
          <w:szCs w:val="20"/>
        </w:rPr>
      </w:pPr>
      <w:r>
        <w:rPr>
          <w:b/>
          <w:bCs/>
          <w:sz w:val="20"/>
          <w:szCs w:val="20"/>
        </w:rPr>
        <w:t>Euro account</w:t>
      </w:r>
      <w:r>
        <w:rPr>
          <w:sz w:val="20"/>
          <w:szCs w:val="20"/>
        </w:rPr>
        <w:t xml:space="preserve"> (Payment is only allowed outside of mainland China. Euro only, please do not </w:t>
      </w:r>
      <w:r>
        <w:rPr>
          <w:rFonts w:hint="eastAsia"/>
          <w:sz w:val="20"/>
          <w:szCs w:val="20"/>
        </w:rPr>
        <w:t>remit</w:t>
      </w:r>
      <w:r>
        <w:rPr>
          <w:sz w:val="20"/>
          <w:szCs w:val="20"/>
        </w:rPr>
        <w:t xml:space="preserve"> RMB, otherwise the payment will be returned.)</w:t>
      </w:r>
    </w:p>
    <w:p>
      <w:pPr>
        <w:ind w:left="218" w:leftChars="104"/>
        <w:jc w:val="left"/>
        <w:rPr>
          <w:sz w:val="20"/>
          <w:szCs w:val="20"/>
        </w:rPr>
      </w:pPr>
      <w:r>
        <w:rPr>
          <w:sz w:val="20"/>
          <w:szCs w:val="20"/>
        </w:rPr>
        <w:t>Name of the recipient: University of International Business and Economics</w:t>
      </w:r>
    </w:p>
    <w:p>
      <w:pPr>
        <w:ind w:left="218" w:leftChars="104"/>
        <w:jc w:val="left"/>
        <w:rPr>
          <w:sz w:val="20"/>
          <w:szCs w:val="20"/>
        </w:rPr>
      </w:pPr>
      <w:r>
        <w:rPr>
          <w:sz w:val="20"/>
          <w:szCs w:val="20"/>
        </w:rPr>
        <w:t>Bank account number: 11033013800220100048</w:t>
      </w:r>
    </w:p>
    <w:p>
      <w:pPr>
        <w:ind w:left="218" w:leftChars="104"/>
        <w:jc w:val="left"/>
        <w:rPr>
          <w:sz w:val="20"/>
          <w:szCs w:val="20"/>
        </w:rPr>
      </w:pPr>
      <w:r>
        <w:rPr>
          <w:sz w:val="20"/>
          <w:szCs w:val="20"/>
        </w:rPr>
        <w:t>Bank Name: China Construction Bank, Beijing Branch, Huixin Dongjie Sub-branch</w:t>
      </w:r>
    </w:p>
    <w:p>
      <w:pPr>
        <w:ind w:left="218" w:leftChars="104"/>
        <w:jc w:val="left"/>
        <w:rPr>
          <w:sz w:val="20"/>
          <w:szCs w:val="20"/>
        </w:rPr>
      </w:pPr>
      <w:r>
        <w:rPr>
          <w:sz w:val="20"/>
          <w:szCs w:val="20"/>
        </w:rPr>
        <w:t>Swift Code：PCBCCNBJBJX</w:t>
      </w:r>
    </w:p>
    <w:p>
      <w:pPr>
        <w:ind w:left="218" w:leftChars="104"/>
        <w:jc w:val="left"/>
        <w:rPr>
          <w:sz w:val="20"/>
          <w:szCs w:val="20"/>
        </w:rPr>
      </w:pPr>
      <w:r>
        <w:rPr>
          <w:sz w:val="20"/>
          <w:szCs w:val="20"/>
        </w:rPr>
        <w:t>Bank Address: No. 11 Huixin Dongjie, Chaoyang District, Beijing, China, P.R.C</w:t>
      </w:r>
    </w:p>
    <w:p>
      <w:pPr>
        <w:ind w:left="218" w:leftChars="104"/>
        <w:jc w:val="left"/>
        <w:rPr>
          <w:sz w:val="20"/>
          <w:szCs w:val="20"/>
        </w:rPr>
      </w:pPr>
    </w:p>
    <w:p>
      <w:pPr>
        <w:ind w:left="218" w:leftChars="104"/>
        <w:jc w:val="left"/>
        <w:rPr>
          <w:sz w:val="20"/>
          <w:szCs w:val="20"/>
        </w:rPr>
      </w:pPr>
      <w:r>
        <w:rPr>
          <w:b/>
          <w:bCs/>
          <w:sz w:val="20"/>
          <w:szCs w:val="20"/>
        </w:rPr>
        <w:t>RMB account number</w:t>
      </w:r>
      <w:r>
        <w:rPr>
          <w:sz w:val="20"/>
          <w:szCs w:val="20"/>
        </w:rPr>
        <w:t xml:space="preserve"> (Payment is only allowed in mainland China. Please do not remit RMB from overseas, Hong Kong, Macau or Taiwan to this account. If you are remitting from overseas, Hong Kong, Macau or Taiwan, please remit to the above USD account or EUR account according to the currency.)</w:t>
      </w:r>
    </w:p>
    <w:p>
      <w:pPr>
        <w:ind w:left="218" w:leftChars="104"/>
        <w:jc w:val="left"/>
        <w:rPr>
          <w:sz w:val="20"/>
          <w:szCs w:val="20"/>
        </w:rPr>
      </w:pPr>
      <w:r>
        <w:rPr>
          <w:sz w:val="20"/>
          <w:szCs w:val="20"/>
        </w:rPr>
        <w:t xml:space="preserve">Name of the recipient: University of International Business and Economics </w:t>
      </w:r>
    </w:p>
    <w:p>
      <w:pPr>
        <w:ind w:left="218" w:leftChars="104"/>
        <w:jc w:val="left"/>
        <w:rPr>
          <w:sz w:val="20"/>
          <w:szCs w:val="20"/>
        </w:rPr>
      </w:pPr>
      <w:r>
        <w:rPr>
          <w:sz w:val="20"/>
          <w:szCs w:val="20"/>
        </w:rPr>
        <w:t>Bank account number: 01090353700120105474948</w:t>
      </w:r>
    </w:p>
    <w:p>
      <w:pPr>
        <w:ind w:left="218" w:leftChars="104"/>
        <w:jc w:val="left"/>
        <w:rPr>
          <w:sz w:val="20"/>
          <w:szCs w:val="20"/>
        </w:rPr>
      </w:pPr>
      <w:r>
        <w:rPr>
          <w:sz w:val="20"/>
          <w:szCs w:val="20"/>
        </w:rPr>
        <w:t>Swift Code：BJCNCNBJ</w:t>
      </w:r>
    </w:p>
    <w:p>
      <w:pPr>
        <w:ind w:left="218" w:leftChars="104"/>
        <w:jc w:val="left"/>
        <w:rPr>
          <w:sz w:val="20"/>
          <w:szCs w:val="20"/>
        </w:rPr>
      </w:pPr>
      <w:r>
        <w:rPr>
          <w:sz w:val="20"/>
          <w:szCs w:val="20"/>
        </w:rPr>
        <w:t xml:space="preserve">Bank Name: Bank of Beijing Hepingli Sub-branch </w:t>
      </w:r>
    </w:p>
    <w:p>
      <w:pPr>
        <w:ind w:left="218" w:leftChars="104"/>
        <w:jc w:val="left"/>
        <w:rPr>
          <w:sz w:val="20"/>
          <w:szCs w:val="20"/>
        </w:rPr>
      </w:pPr>
      <w:r>
        <w:rPr>
          <w:sz w:val="20"/>
          <w:szCs w:val="20"/>
        </w:rPr>
        <w:t>Bank Address: No.1 Hepingli East Street, Dongcheng District, Beijing, China</w:t>
      </w:r>
    </w:p>
    <w:p>
      <w:pPr>
        <w:ind w:left="218" w:leftChars="104"/>
        <w:jc w:val="left"/>
        <w:rPr>
          <w:sz w:val="20"/>
          <w:szCs w:val="20"/>
        </w:rPr>
      </w:pPr>
    </w:p>
    <w:p>
      <w:pPr>
        <w:ind w:left="218" w:leftChars="104"/>
        <w:jc w:val="left"/>
        <w:rPr>
          <w:sz w:val="20"/>
          <w:szCs w:val="20"/>
        </w:rPr>
      </w:pPr>
      <w:r>
        <w:rPr>
          <w:b/>
          <w:bCs/>
          <w:sz w:val="20"/>
          <w:szCs w:val="20"/>
        </w:rPr>
        <w:t>Reminder</w:t>
      </w:r>
      <w:r>
        <w:rPr>
          <w:rFonts w:hint="eastAsia"/>
          <w:b/>
          <w:bCs/>
          <w:sz w:val="20"/>
          <w:szCs w:val="20"/>
        </w:rPr>
        <w:t>:</w:t>
      </w:r>
    </w:p>
    <w:p>
      <w:pPr>
        <w:ind w:left="218" w:leftChars="104"/>
        <w:jc w:val="left"/>
        <w:rPr>
          <w:sz w:val="20"/>
          <w:szCs w:val="20"/>
        </w:rPr>
      </w:pPr>
      <w:r>
        <w:rPr>
          <w:sz w:val="20"/>
          <w:szCs w:val="20"/>
        </w:rPr>
        <w:t xml:space="preserve">If you are paying in US dollars or Euros outside of mainland China, please </w:t>
      </w:r>
      <w:r>
        <w:rPr>
          <w:rFonts w:hint="eastAsia"/>
          <w:sz w:val="20"/>
          <w:szCs w:val="20"/>
        </w:rPr>
        <w:t>change</w:t>
      </w:r>
      <w:r>
        <w:rPr>
          <w:sz w:val="20"/>
          <w:szCs w:val="20"/>
        </w:rPr>
        <w:t xml:space="preserve"> the amount </w:t>
      </w:r>
      <w:r>
        <w:rPr>
          <w:rFonts w:hint="eastAsia"/>
          <w:sz w:val="20"/>
          <w:szCs w:val="20"/>
        </w:rPr>
        <w:t>into</w:t>
      </w:r>
      <w:r>
        <w:rPr>
          <w:sz w:val="20"/>
          <w:szCs w:val="20"/>
        </w:rPr>
        <w:t xml:space="preserve"> RMB at the exchange rate </w:t>
      </w:r>
      <w:r>
        <w:rPr>
          <w:rFonts w:hint="eastAsia"/>
          <w:sz w:val="20"/>
          <w:szCs w:val="20"/>
        </w:rPr>
        <w:t xml:space="preserve">of the </w:t>
      </w:r>
      <w:r>
        <w:rPr>
          <w:sz w:val="20"/>
          <w:szCs w:val="20"/>
        </w:rPr>
        <w:t>day.</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1ZTFiODg2ZTg5OTE5ODE3OWQyOTIxZGExNWQyNmUifQ=="/>
  </w:docVars>
  <w:rsids>
    <w:rsidRoot w:val="00000000"/>
    <w:rsid w:val="50781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2024-01-15T02:21:04Z</dcterms:created>
  <dc:creator>Administrator</dc:creator>
  <cp:lastModifiedBy>伊万</cp:lastModifiedBy>
  <dcterms:modified xsi:type="dcterms:W3CDTF">2024-01-15T02:21:14Z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378D0D9F3222418AA50B93718256D3E3_12</vt:lpwstr>
  </property>
</Properties>
</file>