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B81" w:rsidRPr="00083281" w:rsidRDefault="00E55E96">
      <w:pPr>
        <w:spacing w:line="300" w:lineRule="auto"/>
        <w:jc w:val="center"/>
        <w:rPr>
          <w:rFonts w:ascii="宋体" w:eastAsia="黑体" w:hAnsi="宋体"/>
          <w:sz w:val="32"/>
          <w:szCs w:val="32"/>
        </w:rPr>
      </w:pPr>
      <w:r w:rsidRPr="00083281">
        <w:rPr>
          <w:rFonts w:ascii="宋体" w:eastAsia="黑体" w:hAnsi="宋体" w:hint="eastAsia"/>
          <w:sz w:val="32"/>
          <w:szCs w:val="32"/>
        </w:rPr>
        <w:t>来华留学生法学学科博士研究生培养方案</w:t>
      </w:r>
    </w:p>
    <w:p w:rsidR="00D86B81" w:rsidRPr="00083281" w:rsidRDefault="00D86B81">
      <w:pPr>
        <w:spacing w:line="300" w:lineRule="auto"/>
        <w:jc w:val="center"/>
        <w:rPr>
          <w:rFonts w:ascii="宋体" w:eastAsia="黑体" w:hAnsi="宋体"/>
          <w:szCs w:val="21"/>
        </w:rPr>
      </w:pPr>
    </w:p>
    <w:p w:rsidR="00D86B81" w:rsidRPr="00083281" w:rsidRDefault="00E55E96">
      <w:pPr>
        <w:pStyle w:val="aa"/>
        <w:numPr>
          <w:ilvl w:val="0"/>
          <w:numId w:val="1"/>
        </w:numPr>
        <w:spacing w:before="0" w:after="0" w:line="300" w:lineRule="auto"/>
        <w:ind w:firstLineChars="0"/>
        <w:rPr>
          <w:rFonts w:ascii="宋体" w:hAnsi="宋体"/>
        </w:rPr>
      </w:pPr>
      <w:r w:rsidRPr="00083281">
        <w:rPr>
          <w:rFonts w:ascii="宋体" w:eastAsia="黑体" w:hAnsi="宋体" w:hint="eastAsia"/>
        </w:rPr>
        <w:t>培养目标</w:t>
      </w:r>
    </w:p>
    <w:p w:rsidR="00D86B81" w:rsidRPr="00083281" w:rsidRDefault="00E55E96">
      <w:pPr>
        <w:pStyle w:val="a7"/>
        <w:adjustRightInd w:val="0"/>
        <w:snapToGrid w:val="0"/>
        <w:spacing w:before="0" w:beforeAutospacing="0" w:after="0" w:afterAutospacing="0"/>
        <w:jc w:val="both"/>
        <w:rPr>
          <w:sz w:val="21"/>
          <w:szCs w:val="21"/>
        </w:rPr>
      </w:pPr>
      <w:r w:rsidRPr="00083281">
        <w:rPr>
          <w:rFonts w:hint="eastAsia"/>
          <w:sz w:val="21"/>
          <w:szCs w:val="21"/>
        </w:rPr>
        <w:t xml:space="preserve">　　培养基础宽厚、专业扎实</w:t>
      </w:r>
      <w:r w:rsidR="00A92BCB" w:rsidRPr="00083281">
        <w:rPr>
          <w:rFonts w:hint="eastAsia"/>
          <w:sz w:val="21"/>
          <w:szCs w:val="21"/>
        </w:rPr>
        <w:t>、</w:t>
      </w:r>
      <w:r w:rsidR="00A301BA" w:rsidRPr="00083281">
        <w:rPr>
          <w:rFonts w:hint="eastAsia"/>
          <w:sz w:val="21"/>
          <w:szCs w:val="21"/>
        </w:rPr>
        <w:t>了解</w:t>
      </w:r>
      <w:r w:rsidRPr="00083281">
        <w:rPr>
          <w:rFonts w:hint="eastAsia"/>
          <w:sz w:val="21"/>
          <w:szCs w:val="21"/>
        </w:rPr>
        <w:t>中国</w:t>
      </w:r>
      <w:r w:rsidR="00A301BA" w:rsidRPr="00083281">
        <w:rPr>
          <w:rFonts w:hint="eastAsia"/>
          <w:sz w:val="21"/>
          <w:szCs w:val="21"/>
        </w:rPr>
        <w:t>、熟知国际规则及</w:t>
      </w:r>
      <w:r w:rsidR="003E5E88" w:rsidRPr="00083281">
        <w:rPr>
          <w:rFonts w:hint="eastAsia"/>
          <w:sz w:val="21"/>
          <w:szCs w:val="21"/>
        </w:rPr>
        <w:t>中国法</w:t>
      </w:r>
      <w:r w:rsidR="00A301BA" w:rsidRPr="00083281">
        <w:rPr>
          <w:rFonts w:hint="eastAsia"/>
          <w:sz w:val="21"/>
          <w:szCs w:val="21"/>
        </w:rPr>
        <w:t>、</w:t>
      </w:r>
      <w:r w:rsidR="00CF1701" w:rsidRPr="00083281">
        <w:rPr>
          <w:rFonts w:hint="eastAsia"/>
          <w:sz w:val="21"/>
          <w:szCs w:val="21"/>
        </w:rPr>
        <w:t>中文流利、</w:t>
      </w:r>
      <w:r w:rsidR="00042AD0" w:rsidRPr="00083281">
        <w:rPr>
          <w:rFonts w:hint="eastAsia"/>
          <w:sz w:val="21"/>
          <w:szCs w:val="21"/>
        </w:rPr>
        <w:t>具备</w:t>
      </w:r>
      <w:r w:rsidR="00CF1701" w:rsidRPr="00083281">
        <w:rPr>
          <w:rFonts w:hint="eastAsia"/>
          <w:sz w:val="21"/>
          <w:szCs w:val="21"/>
        </w:rPr>
        <w:t>跨文化交流能力</w:t>
      </w:r>
      <w:r w:rsidR="00042AD0" w:rsidRPr="00083281">
        <w:rPr>
          <w:rFonts w:hint="eastAsia"/>
          <w:sz w:val="21"/>
          <w:szCs w:val="21"/>
        </w:rPr>
        <w:t>和全球胜任力</w:t>
      </w:r>
      <w:r w:rsidR="0007435C" w:rsidRPr="00083281">
        <w:rPr>
          <w:rFonts w:hint="eastAsia"/>
          <w:sz w:val="21"/>
          <w:szCs w:val="21"/>
        </w:rPr>
        <w:t>的</w:t>
      </w:r>
      <w:r w:rsidR="00A301BA" w:rsidRPr="00083281">
        <w:rPr>
          <w:rFonts w:hint="eastAsia"/>
          <w:sz w:val="21"/>
          <w:szCs w:val="21"/>
        </w:rPr>
        <w:t>国际化高层次法律专才</w:t>
      </w:r>
      <w:r w:rsidRPr="00083281">
        <w:rPr>
          <w:rFonts w:hint="eastAsia"/>
          <w:sz w:val="21"/>
          <w:szCs w:val="21"/>
        </w:rPr>
        <w:t>，能够在</w:t>
      </w:r>
      <w:r w:rsidR="003E5E88" w:rsidRPr="00083281">
        <w:rPr>
          <w:rFonts w:hint="eastAsia"/>
          <w:sz w:val="21"/>
          <w:szCs w:val="21"/>
        </w:rPr>
        <w:t>中外政府部门</w:t>
      </w:r>
      <w:r w:rsidRPr="00083281">
        <w:rPr>
          <w:rFonts w:hint="eastAsia"/>
          <w:sz w:val="21"/>
          <w:szCs w:val="21"/>
        </w:rPr>
        <w:t>、科研机构、大型企事业单位</w:t>
      </w:r>
      <w:r w:rsidR="00EE7B33" w:rsidRPr="00083281">
        <w:rPr>
          <w:rFonts w:hint="eastAsia"/>
          <w:sz w:val="21"/>
          <w:szCs w:val="21"/>
        </w:rPr>
        <w:t>或国际组织</w:t>
      </w:r>
      <w:r w:rsidRPr="00083281">
        <w:rPr>
          <w:rFonts w:hint="eastAsia"/>
          <w:sz w:val="21"/>
          <w:szCs w:val="21"/>
        </w:rPr>
        <w:t>独立从事本学科专业</w:t>
      </w:r>
      <w:r w:rsidR="00EE7B33" w:rsidRPr="00083281">
        <w:rPr>
          <w:rFonts w:hint="eastAsia"/>
          <w:sz w:val="21"/>
          <w:szCs w:val="21"/>
        </w:rPr>
        <w:t>领域</w:t>
      </w:r>
      <w:r w:rsidRPr="00083281">
        <w:rPr>
          <w:rFonts w:hint="eastAsia"/>
          <w:sz w:val="21"/>
          <w:szCs w:val="21"/>
        </w:rPr>
        <w:t>的教学、科研或管理工作。</w:t>
      </w:r>
    </w:p>
    <w:p w:rsidR="00D86B81" w:rsidRPr="00083281" w:rsidRDefault="00E55E96">
      <w:pPr>
        <w:pStyle w:val="aa"/>
        <w:numPr>
          <w:ilvl w:val="0"/>
          <w:numId w:val="1"/>
        </w:numPr>
        <w:spacing w:before="0" w:after="0" w:line="300" w:lineRule="auto"/>
        <w:ind w:left="840" w:firstLineChars="0" w:hanging="420"/>
        <w:rPr>
          <w:rFonts w:ascii="宋体" w:hAnsi="宋体"/>
        </w:rPr>
      </w:pPr>
      <w:r w:rsidRPr="00083281">
        <w:rPr>
          <w:rFonts w:ascii="宋体" w:eastAsia="黑体" w:hAnsi="宋体" w:hint="eastAsia"/>
        </w:rPr>
        <w:t>专业要求</w:t>
      </w:r>
    </w:p>
    <w:p w:rsidR="00C55BB3" w:rsidRPr="00083281" w:rsidRDefault="00C55BB3" w:rsidP="00C55BB3">
      <w:pPr>
        <w:spacing w:line="300" w:lineRule="auto"/>
        <w:ind w:left="420"/>
        <w:rPr>
          <w:rFonts w:ascii="宋体" w:hAnsi="宋体"/>
        </w:rPr>
      </w:pPr>
      <w:r w:rsidRPr="00083281">
        <w:rPr>
          <w:rFonts w:ascii="宋体" w:hAnsi="宋体"/>
        </w:rPr>
        <w:t xml:space="preserve">1. </w:t>
      </w:r>
      <w:r w:rsidRPr="00083281">
        <w:rPr>
          <w:rFonts w:ascii="宋体" w:hAnsi="宋体" w:hint="eastAsia"/>
        </w:rPr>
        <w:t>熟悉中国概况</w:t>
      </w:r>
      <w:r w:rsidR="00EE7B33" w:rsidRPr="00083281">
        <w:rPr>
          <w:rFonts w:ascii="宋体" w:hAnsi="宋体" w:hint="eastAsia"/>
        </w:rPr>
        <w:t>，熟练掌握中文以及</w:t>
      </w:r>
      <w:r w:rsidRPr="00083281">
        <w:rPr>
          <w:rFonts w:ascii="宋体" w:hAnsi="宋体" w:hint="eastAsia"/>
        </w:rPr>
        <w:t>本专业领域的中国法；</w:t>
      </w:r>
    </w:p>
    <w:p w:rsidR="00D86B81" w:rsidRPr="00083281" w:rsidRDefault="00E55E96">
      <w:pPr>
        <w:pStyle w:val="a7"/>
        <w:spacing w:before="0" w:beforeAutospacing="0"/>
        <w:jc w:val="both"/>
      </w:pPr>
      <w:r w:rsidRPr="00083281">
        <w:rPr>
          <w:rFonts w:hint="eastAsia"/>
          <w:sz w:val="21"/>
          <w:szCs w:val="21"/>
        </w:rPr>
        <w:t xml:space="preserve">　　</w:t>
      </w:r>
      <w:r w:rsidR="00C55BB3" w:rsidRPr="00083281">
        <w:rPr>
          <w:sz w:val="21"/>
          <w:szCs w:val="21"/>
        </w:rPr>
        <w:t>2</w:t>
      </w:r>
      <w:r w:rsidRPr="00083281">
        <w:rPr>
          <w:sz w:val="21"/>
          <w:szCs w:val="21"/>
        </w:rPr>
        <w:t xml:space="preserve">. </w:t>
      </w:r>
      <w:r w:rsidRPr="00083281">
        <w:rPr>
          <w:rFonts w:hint="eastAsia"/>
          <w:sz w:val="21"/>
          <w:szCs w:val="21"/>
        </w:rPr>
        <w:t>熟练检索和阅读本学科及相关</w:t>
      </w:r>
      <w:r w:rsidR="00EE7B33" w:rsidRPr="00083281">
        <w:rPr>
          <w:rFonts w:hint="eastAsia"/>
          <w:sz w:val="21"/>
          <w:szCs w:val="21"/>
        </w:rPr>
        <w:t>专业</w:t>
      </w:r>
      <w:r w:rsidRPr="00083281">
        <w:rPr>
          <w:rFonts w:hint="eastAsia"/>
          <w:sz w:val="21"/>
          <w:szCs w:val="21"/>
        </w:rPr>
        <w:t>领域的中英文</w:t>
      </w:r>
      <w:r w:rsidR="00EE7B33" w:rsidRPr="00083281">
        <w:rPr>
          <w:rFonts w:hint="eastAsia"/>
          <w:sz w:val="21"/>
          <w:szCs w:val="21"/>
        </w:rPr>
        <w:t>文献。掌握</w:t>
      </w:r>
      <w:r w:rsidRPr="00083281">
        <w:rPr>
          <w:rFonts w:hint="eastAsia"/>
          <w:sz w:val="21"/>
          <w:szCs w:val="21"/>
        </w:rPr>
        <w:t>重要</w:t>
      </w:r>
      <w:r w:rsidR="00EE7B33" w:rsidRPr="00083281">
        <w:rPr>
          <w:rFonts w:hint="eastAsia"/>
          <w:sz w:val="21"/>
          <w:szCs w:val="21"/>
        </w:rPr>
        <w:t>中英文</w:t>
      </w:r>
      <w:r w:rsidRPr="00083281">
        <w:rPr>
          <w:rFonts w:hint="eastAsia"/>
          <w:sz w:val="21"/>
          <w:szCs w:val="21"/>
        </w:rPr>
        <w:t>数据库</w:t>
      </w:r>
      <w:r w:rsidR="00EE7B33" w:rsidRPr="00083281">
        <w:rPr>
          <w:rFonts w:hint="eastAsia"/>
          <w:sz w:val="21"/>
          <w:szCs w:val="21"/>
        </w:rPr>
        <w:t>的运用</w:t>
      </w:r>
      <w:r w:rsidRPr="00083281">
        <w:rPr>
          <w:rFonts w:hint="eastAsia"/>
          <w:sz w:val="21"/>
          <w:szCs w:val="21"/>
        </w:rPr>
        <w:t>，熟知本学科前沿</w:t>
      </w:r>
      <w:r w:rsidR="00EE7B33" w:rsidRPr="00083281">
        <w:rPr>
          <w:rFonts w:hint="eastAsia"/>
          <w:sz w:val="21"/>
          <w:szCs w:val="21"/>
        </w:rPr>
        <w:t>学术</w:t>
      </w:r>
      <w:r w:rsidRPr="00083281">
        <w:rPr>
          <w:rFonts w:hint="eastAsia"/>
          <w:sz w:val="21"/>
          <w:szCs w:val="21"/>
        </w:rPr>
        <w:t>发展动态；</w:t>
      </w:r>
      <w:r w:rsidRPr="00083281">
        <w:rPr>
          <w:sz w:val="21"/>
          <w:szCs w:val="21"/>
        </w:rPr>
        <w:br/>
      </w:r>
      <w:r w:rsidRPr="00083281">
        <w:rPr>
          <w:rFonts w:hint="eastAsia"/>
          <w:sz w:val="21"/>
          <w:szCs w:val="21"/>
        </w:rPr>
        <w:t xml:space="preserve">　　</w:t>
      </w:r>
      <w:r w:rsidR="00C55BB3" w:rsidRPr="00083281">
        <w:rPr>
          <w:sz w:val="21"/>
          <w:szCs w:val="21"/>
        </w:rPr>
        <w:t>3</w:t>
      </w:r>
      <w:r w:rsidRPr="00083281">
        <w:rPr>
          <w:sz w:val="21"/>
          <w:szCs w:val="21"/>
        </w:rPr>
        <w:t xml:space="preserve">. </w:t>
      </w:r>
      <w:r w:rsidRPr="00083281">
        <w:rPr>
          <w:rFonts w:hint="eastAsia"/>
          <w:sz w:val="21"/>
          <w:szCs w:val="21"/>
        </w:rPr>
        <w:t>准确、充分地运用中英文资料撰写文献综述；</w:t>
      </w:r>
      <w:r w:rsidRPr="00083281">
        <w:rPr>
          <w:sz w:val="21"/>
          <w:szCs w:val="21"/>
        </w:rPr>
        <w:br/>
      </w:r>
      <w:r w:rsidRPr="00083281">
        <w:rPr>
          <w:rFonts w:hint="eastAsia"/>
          <w:sz w:val="21"/>
          <w:szCs w:val="21"/>
        </w:rPr>
        <w:t xml:space="preserve">　　</w:t>
      </w:r>
      <w:r w:rsidR="00C55BB3" w:rsidRPr="00083281">
        <w:rPr>
          <w:sz w:val="21"/>
          <w:szCs w:val="21"/>
        </w:rPr>
        <w:t>4</w:t>
      </w:r>
      <w:r w:rsidRPr="00083281">
        <w:rPr>
          <w:sz w:val="21"/>
          <w:szCs w:val="21"/>
        </w:rPr>
        <w:t xml:space="preserve">. </w:t>
      </w:r>
      <w:r w:rsidRPr="00083281">
        <w:rPr>
          <w:rFonts w:hint="eastAsia"/>
          <w:sz w:val="21"/>
          <w:szCs w:val="21"/>
        </w:rPr>
        <w:t>进行良好的比较法研究；</w:t>
      </w:r>
      <w:r w:rsidRPr="00083281">
        <w:rPr>
          <w:sz w:val="21"/>
          <w:szCs w:val="21"/>
        </w:rPr>
        <w:br/>
      </w:r>
      <w:r w:rsidRPr="00083281">
        <w:rPr>
          <w:rFonts w:hint="eastAsia"/>
          <w:sz w:val="21"/>
          <w:szCs w:val="21"/>
        </w:rPr>
        <w:t xml:space="preserve">　　</w:t>
      </w:r>
      <w:r w:rsidR="00C55BB3" w:rsidRPr="00083281">
        <w:rPr>
          <w:sz w:val="21"/>
          <w:szCs w:val="21"/>
        </w:rPr>
        <w:t>5</w:t>
      </w:r>
      <w:r w:rsidRPr="00083281">
        <w:rPr>
          <w:sz w:val="21"/>
          <w:szCs w:val="21"/>
        </w:rPr>
        <w:t>.</w:t>
      </w:r>
      <w:r w:rsidR="00D251ED" w:rsidRPr="00083281">
        <w:rPr>
          <w:rFonts w:hint="eastAsia"/>
          <w:sz w:val="21"/>
          <w:szCs w:val="21"/>
        </w:rPr>
        <w:t xml:space="preserve"> </w:t>
      </w:r>
      <w:r w:rsidRPr="00083281">
        <w:rPr>
          <w:rFonts w:hint="eastAsia"/>
          <w:sz w:val="21"/>
          <w:szCs w:val="21"/>
        </w:rPr>
        <w:t>较准确地使用中文撰写专业学术论文</w:t>
      </w:r>
      <w:r w:rsidR="00CF1701" w:rsidRPr="00083281">
        <w:rPr>
          <w:rFonts w:hint="eastAsia"/>
          <w:sz w:val="21"/>
          <w:szCs w:val="21"/>
        </w:rPr>
        <w:t>、</w:t>
      </w:r>
      <w:r w:rsidRPr="00083281">
        <w:rPr>
          <w:rFonts w:hint="eastAsia"/>
          <w:sz w:val="21"/>
          <w:szCs w:val="21"/>
        </w:rPr>
        <w:t>参加国际学术交流活动</w:t>
      </w:r>
      <w:r w:rsidR="00CF1701" w:rsidRPr="00083281">
        <w:rPr>
          <w:rFonts w:hint="eastAsia"/>
          <w:sz w:val="21"/>
          <w:szCs w:val="21"/>
        </w:rPr>
        <w:t>；</w:t>
      </w:r>
      <w:r w:rsidRPr="00083281">
        <w:rPr>
          <w:rFonts w:hint="eastAsia"/>
          <w:sz w:val="21"/>
          <w:szCs w:val="21"/>
        </w:rPr>
        <w:t>较熟练地使用中文进行口头的专业交流</w:t>
      </w:r>
      <w:r w:rsidR="00C55BB3" w:rsidRPr="00083281">
        <w:rPr>
          <w:rFonts w:hint="eastAsia"/>
          <w:sz w:val="21"/>
          <w:szCs w:val="21"/>
        </w:rPr>
        <w:t>，具备跨文化学术交流能力</w:t>
      </w:r>
      <w:r w:rsidRPr="00083281">
        <w:rPr>
          <w:rFonts w:hint="eastAsia"/>
          <w:sz w:val="21"/>
          <w:szCs w:val="21"/>
        </w:rPr>
        <w:t>。</w:t>
      </w:r>
    </w:p>
    <w:p w:rsidR="00D86B81" w:rsidRPr="00083281" w:rsidRDefault="00E55E96">
      <w:pPr>
        <w:pStyle w:val="aa"/>
        <w:numPr>
          <w:ilvl w:val="0"/>
          <w:numId w:val="1"/>
        </w:numPr>
        <w:spacing w:before="0" w:after="0" w:line="300" w:lineRule="auto"/>
        <w:ind w:left="840" w:firstLineChars="0" w:hanging="420"/>
        <w:rPr>
          <w:rFonts w:ascii="宋体" w:hAnsi="宋体"/>
        </w:rPr>
      </w:pPr>
      <w:r w:rsidRPr="00083281">
        <w:rPr>
          <w:rFonts w:ascii="宋体" w:eastAsia="黑体" w:hAnsi="宋体" w:hint="eastAsia"/>
        </w:rPr>
        <w:t>研究方向</w:t>
      </w:r>
    </w:p>
    <w:p w:rsidR="00D86B81" w:rsidRPr="00083281" w:rsidRDefault="00E55E96">
      <w:pPr>
        <w:pStyle w:val="aa"/>
        <w:widowControl w:val="0"/>
        <w:numPr>
          <w:ilvl w:val="0"/>
          <w:numId w:val="2"/>
        </w:numPr>
        <w:tabs>
          <w:tab w:val="left" w:pos="996"/>
        </w:tabs>
        <w:autoSpaceDE w:val="0"/>
        <w:autoSpaceDN w:val="0"/>
        <w:spacing w:before="0" w:after="0" w:line="240" w:lineRule="auto"/>
        <w:ind w:left="258" w:firstLineChars="0" w:firstLine="423"/>
        <w:rPr>
          <w:rFonts w:ascii="宋体" w:eastAsia="宋体" w:hAnsi="宋体" w:cs="Times New Roman"/>
          <w:spacing w:val="-3"/>
          <w:kern w:val="0"/>
          <w:sz w:val="21"/>
          <w:szCs w:val="21"/>
          <w:lang w:bidi="zh-CN"/>
        </w:rPr>
      </w:pPr>
      <w:r w:rsidRPr="00083281">
        <w:rPr>
          <w:rFonts w:ascii="宋体" w:eastAsia="宋体" w:hAnsi="宋体" w:cs="Times New Roman" w:hint="eastAsia"/>
          <w:spacing w:val="-3"/>
          <w:kern w:val="0"/>
          <w:sz w:val="21"/>
          <w:szCs w:val="21"/>
          <w:lang w:bidi="zh-CN"/>
        </w:rPr>
        <w:t>民商法学</w:t>
      </w:r>
    </w:p>
    <w:p w:rsidR="00D86B81" w:rsidRPr="00083281" w:rsidRDefault="00E55E96">
      <w:pPr>
        <w:pStyle w:val="aa"/>
        <w:widowControl w:val="0"/>
        <w:numPr>
          <w:ilvl w:val="0"/>
          <w:numId w:val="2"/>
        </w:numPr>
        <w:tabs>
          <w:tab w:val="left" w:pos="996"/>
        </w:tabs>
        <w:autoSpaceDE w:val="0"/>
        <w:autoSpaceDN w:val="0"/>
        <w:spacing w:before="0" w:after="0" w:line="240" w:lineRule="auto"/>
        <w:ind w:left="258" w:firstLineChars="0" w:firstLine="423"/>
        <w:rPr>
          <w:rFonts w:ascii="宋体" w:eastAsia="宋体" w:hAnsi="宋体" w:cs="Times New Roman"/>
          <w:spacing w:val="-3"/>
          <w:kern w:val="0"/>
          <w:sz w:val="21"/>
          <w:szCs w:val="21"/>
          <w:lang w:bidi="zh-CN"/>
        </w:rPr>
      </w:pPr>
      <w:r w:rsidRPr="00083281">
        <w:rPr>
          <w:rFonts w:ascii="宋体" w:eastAsia="宋体" w:hAnsi="宋体" w:cs="Times New Roman" w:hint="eastAsia"/>
          <w:spacing w:val="-3"/>
          <w:kern w:val="0"/>
          <w:sz w:val="21"/>
          <w:szCs w:val="21"/>
          <w:lang w:bidi="zh-CN"/>
        </w:rPr>
        <w:t>经济法学</w:t>
      </w:r>
    </w:p>
    <w:p w:rsidR="00D86B81" w:rsidRPr="00083281" w:rsidRDefault="00E55E96">
      <w:pPr>
        <w:pStyle w:val="aa"/>
        <w:widowControl w:val="0"/>
        <w:numPr>
          <w:ilvl w:val="0"/>
          <w:numId w:val="2"/>
        </w:numPr>
        <w:tabs>
          <w:tab w:val="left" w:pos="996"/>
        </w:tabs>
        <w:autoSpaceDE w:val="0"/>
        <w:autoSpaceDN w:val="0"/>
        <w:spacing w:before="0" w:after="0" w:line="240" w:lineRule="auto"/>
        <w:ind w:left="258" w:firstLineChars="0" w:firstLine="423"/>
        <w:rPr>
          <w:rFonts w:ascii="宋体" w:eastAsia="宋体" w:hAnsi="宋体" w:cs="Times New Roman"/>
          <w:spacing w:val="-3"/>
          <w:kern w:val="0"/>
          <w:sz w:val="20"/>
          <w:szCs w:val="20"/>
          <w:lang w:bidi="zh-CN"/>
        </w:rPr>
      </w:pPr>
      <w:r w:rsidRPr="00083281">
        <w:rPr>
          <w:rFonts w:ascii="宋体" w:eastAsia="宋体" w:hAnsi="宋体" w:cs="Times New Roman" w:hint="eastAsia"/>
          <w:spacing w:val="-3"/>
          <w:kern w:val="0"/>
          <w:sz w:val="21"/>
          <w:szCs w:val="21"/>
          <w:lang w:bidi="zh-CN"/>
        </w:rPr>
        <w:t>国际法学</w:t>
      </w:r>
    </w:p>
    <w:p w:rsidR="00D86B81" w:rsidRPr="00083281" w:rsidRDefault="00E55E96">
      <w:pPr>
        <w:pStyle w:val="aa"/>
        <w:numPr>
          <w:ilvl w:val="0"/>
          <w:numId w:val="1"/>
        </w:numPr>
        <w:spacing w:before="0" w:after="0" w:line="300" w:lineRule="auto"/>
        <w:ind w:left="840" w:firstLineChars="0" w:hanging="420"/>
        <w:rPr>
          <w:rFonts w:ascii="宋体" w:hAnsi="宋体"/>
        </w:rPr>
      </w:pPr>
      <w:r w:rsidRPr="00083281">
        <w:rPr>
          <w:rFonts w:ascii="宋体" w:eastAsia="黑体" w:hAnsi="宋体" w:hint="eastAsia"/>
        </w:rPr>
        <w:t>学习形式及学习年限</w:t>
      </w:r>
    </w:p>
    <w:p w:rsidR="00D86B81" w:rsidRPr="00083281" w:rsidRDefault="00E55E96">
      <w:pPr>
        <w:pStyle w:val="a7"/>
        <w:spacing w:before="0" w:beforeAutospacing="0"/>
        <w:jc w:val="both"/>
      </w:pPr>
      <w:r w:rsidRPr="00083281">
        <w:rPr>
          <w:rFonts w:hint="eastAsia"/>
          <w:sz w:val="21"/>
          <w:szCs w:val="21"/>
        </w:rPr>
        <w:t xml:space="preserve">　　本学科各专业的学习形式为全日制，基本学习年限为四年。在校生休复学、出国、延长学习年限等的具体申请办法见《对外经济贸易大学来华留学学历生学籍管理办法》。</w:t>
      </w:r>
    </w:p>
    <w:p w:rsidR="00D86B81" w:rsidRPr="00083281" w:rsidRDefault="00E55E96">
      <w:pPr>
        <w:pStyle w:val="aa"/>
        <w:numPr>
          <w:ilvl w:val="0"/>
          <w:numId w:val="1"/>
        </w:numPr>
        <w:spacing w:before="0" w:after="0" w:line="300" w:lineRule="auto"/>
        <w:ind w:left="840" w:firstLineChars="0" w:hanging="420"/>
        <w:rPr>
          <w:rFonts w:ascii="宋体" w:hAnsi="宋体"/>
        </w:rPr>
      </w:pPr>
      <w:r w:rsidRPr="00083281">
        <w:rPr>
          <w:rFonts w:ascii="宋体" w:eastAsia="黑体" w:hAnsi="宋体" w:hint="eastAsia"/>
        </w:rPr>
        <w:t>学分要求</w:t>
      </w:r>
    </w:p>
    <w:p w:rsidR="00D86B81" w:rsidRPr="00083281" w:rsidRDefault="00E55E96">
      <w:pPr>
        <w:pStyle w:val="a7"/>
        <w:spacing w:before="0" w:beforeAutospacing="0"/>
        <w:ind w:firstLine="420"/>
        <w:jc w:val="both"/>
        <w:rPr>
          <w:sz w:val="21"/>
          <w:szCs w:val="21"/>
        </w:rPr>
      </w:pPr>
      <w:r w:rsidRPr="00083281">
        <w:rPr>
          <w:rFonts w:hint="eastAsia"/>
          <w:sz w:val="21"/>
          <w:szCs w:val="21"/>
        </w:rPr>
        <w:t>本学科各专业博士研究生最低学分要求为24学分，研究生选课、课程考核、成绩评定、学分替代等严格按照有关规定执行。</w:t>
      </w:r>
    </w:p>
    <w:p w:rsidR="00D86B81" w:rsidRPr="00083281" w:rsidRDefault="00E55E96">
      <w:pPr>
        <w:pStyle w:val="aa"/>
        <w:numPr>
          <w:ilvl w:val="0"/>
          <w:numId w:val="1"/>
        </w:numPr>
        <w:spacing w:before="0" w:after="0" w:line="300" w:lineRule="auto"/>
        <w:ind w:left="840" w:firstLineChars="0" w:hanging="420"/>
        <w:rPr>
          <w:rFonts w:ascii="宋体" w:eastAsia="黑体" w:hAnsi="宋体"/>
        </w:rPr>
      </w:pPr>
      <w:r w:rsidRPr="00083281">
        <w:rPr>
          <w:rFonts w:ascii="宋体" w:eastAsia="黑体" w:hAnsi="宋体" w:hint="eastAsia"/>
        </w:rPr>
        <w:t>其他环节要求</w:t>
      </w:r>
    </w:p>
    <w:p w:rsidR="00D86B81" w:rsidRPr="00083281" w:rsidRDefault="00E55E96">
      <w:pPr>
        <w:pStyle w:val="a7"/>
        <w:spacing w:before="0" w:beforeAutospacing="0"/>
        <w:ind w:firstLine="420"/>
        <w:jc w:val="both"/>
        <w:rPr>
          <w:sz w:val="21"/>
          <w:szCs w:val="21"/>
        </w:rPr>
      </w:pPr>
      <w:r w:rsidRPr="00083281">
        <w:rPr>
          <w:sz w:val="21"/>
          <w:szCs w:val="21"/>
        </w:rPr>
        <w:t>学院鼓励博士生积极参与本学科学术年会、研讨会、“经贸法学工作坊”、研究生学术沙龙、博士论坛等学术活动。博士生在学期间应听取 20 次以上本校及本院组织的学术报告。</w:t>
      </w:r>
    </w:p>
    <w:p w:rsidR="00D86B81" w:rsidRPr="00083281" w:rsidRDefault="00E55E96">
      <w:pPr>
        <w:pStyle w:val="aa"/>
        <w:numPr>
          <w:ilvl w:val="0"/>
          <w:numId w:val="1"/>
        </w:numPr>
        <w:spacing w:before="0" w:after="0" w:line="300" w:lineRule="auto"/>
        <w:ind w:left="840" w:firstLineChars="0" w:hanging="420"/>
        <w:rPr>
          <w:rFonts w:ascii="宋体" w:hAnsi="宋体"/>
        </w:rPr>
      </w:pPr>
      <w:r w:rsidRPr="00083281">
        <w:rPr>
          <w:rFonts w:ascii="宋体" w:eastAsia="黑体" w:hAnsi="宋体" w:hint="eastAsia"/>
        </w:rPr>
        <w:t>毕业条件与学位授予</w:t>
      </w:r>
    </w:p>
    <w:p w:rsidR="00D86B81" w:rsidRPr="00083281" w:rsidRDefault="00E55E96">
      <w:pPr>
        <w:pStyle w:val="a7"/>
        <w:spacing w:before="0" w:beforeAutospacing="0"/>
        <w:jc w:val="both"/>
      </w:pPr>
      <w:r w:rsidRPr="00083281">
        <w:rPr>
          <w:rFonts w:hint="eastAsia"/>
          <w:sz w:val="21"/>
          <w:szCs w:val="21"/>
        </w:rPr>
        <w:t xml:space="preserve">　　1. 本专业学生应满足以下条件方可毕业：</w:t>
      </w:r>
      <w:r w:rsidRPr="00083281">
        <w:rPr>
          <w:rFonts w:hint="eastAsia"/>
          <w:sz w:val="21"/>
          <w:szCs w:val="21"/>
        </w:rPr>
        <w:br/>
        <w:t xml:space="preserve">　　（1）已修满培养计划内规定的学分，且各课程、环节成绩合格；；</w:t>
      </w:r>
      <w:r w:rsidRPr="00083281">
        <w:rPr>
          <w:rFonts w:hint="eastAsia"/>
          <w:sz w:val="21"/>
          <w:szCs w:val="21"/>
        </w:rPr>
        <w:br/>
        <w:t xml:space="preserve">　　（2）符合学校学籍及其它相关管理规定；</w:t>
      </w:r>
      <w:r w:rsidRPr="00083281">
        <w:rPr>
          <w:rFonts w:hint="eastAsia"/>
          <w:sz w:val="21"/>
          <w:szCs w:val="21"/>
        </w:rPr>
        <w:br/>
        <w:t xml:space="preserve">　　（3）已通过毕业（学位）论文答辩。</w:t>
      </w:r>
      <w:r w:rsidRPr="00083281">
        <w:rPr>
          <w:rFonts w:hint="eastAsia"/>
          <w:sz w:val="21"/>
          <w:szCs w:val="21"/>
        </w:rPr>
        <w:br/>
        <w:t xml:space="preserve">　　2. 研究生毕业（学位）论文开题、写作、学术不端行为检测、外审、答辩等应严格参照我校研究生学位管理的有关规定执行。</w:t>
      </w:r>
      <w:r w:rsidRPr="00083281">
        <w:rPr>
          <w:rFonts w:hint="eastAsia"/>
          <w:sz w:val="21"/>
          <w:szCs w:val="21"/>
        </w:rPr>
        <w:br/>
        <w:t xml:space="preserve">　　3. 本学科各专业授予法学博士学位。</w:t>
      </w:r>
    </w:p>
    <w:p w:rsidR="00D86B81" w:rsidRPr="00083281" w:rsidRDefault="00E55E96">
      <w:pPr>
        <w:pStyle w:val="aa"/>
        <w:numPr>
          <w:ilvl w:val="0"/>
          <w:numId w:val="1"/>
        </w:numPr>
        <w:spacing w:before="0" w:after="0" w:line="300" w:lineRule="auto"/>
        <w:ind w:left="840" w:firstLineChars="0" w:hanging="420"/>
        <w:rPr>
          <w:rFonts w:ascii="宋体" w:eastAsia="黑体" w:hAnsi="宋体"/>
        </w:rPr>
      </w:pPr>
      <w:r w:rsidRPr="00083281">
        <w:rPr>
          <w:rFonts w:ascii="宋体" w:eastAsia="黑体" w:hAnsi="宋体" w:hint="eastAsia"/>
        </w:rPr>
        <w:t>课程设置计划及专业阅读书目</w:t>
      </w:r>
    </w:p>
    <w:p w:rsidR="00D86B81" w:rsidRPr="00083281" w:rsidRDefault="00D86B81" w:rsidP="00042AD0">
      <w:pPr>
        <w:widowControl/>
        <w:snapToGrid w:val="0"/>
        <w:spacing w:line="300" w:lineRule="auto"/>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966734">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lastRenderedPageBreak/>
        <w:t>来华留学</w:t>
      </w:r>
      <w:r w:rsidR="00E55E96" w:rsidRPr="00083281">
        <w:rPr>
          <w:rFonts w:ascii="宋体" w:eastAsia="黑体" w:hAnsi="宋体" w:cs="Arial" w:hint="eastAsia"/>
          <w:bCs/>
          <w:kern w:val="0"/>
          <w:sz w:val="32"/>
          <w:szCs w:val="32"/>
        </w:rPr>
        <w:t>生民商法学博士课程设置计划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rsidP="00042AD0">
            <w:pPr>
              <w:rPr>
                <w:rFonts w:ascii="宋体" w:hAnsi="宋体"/>
                <w:szCs w:val="21"/>
              </w:rPr>
            </w:pPr>
            <w:r w:rsidRPr="00083281">
              <w:rPr>
                <w:rFonts w:ascii="宋体" w:hAnsi="宋体" w:hint="eastAsia"/>
                <w:szCs w:val="21"/>
              </w:rPr>
              <w:t>适用年级： 202</w:t>
            </w:r>
            <w:r w:rsidR="00042AD0" w:rsidRPr="00083281">
              <w:rPr>
                <w:rFonts w:ascii="宋体" w:hAnsi="宋体" w:hint="eastAsia"/>
                <w:szCs w:val="21"/>
              </w:rPr>
              <w:t>2</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学科专业名称：民商</w:t>
            </w:r>
            <w:r w:rsidRPr="00083281">
              <w:rPr>
                <w:rFonts w:ascii="宋体" w:eastAsia="黑体" w:hAnsi="宋体" w:hint="eastAsia"/>
                <w:szCs w:val="21"/>
              </w:rPr>
              <w:t>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学科专业代码：030105</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700"/>
        <w:gridCol w:w="581"/>
        <w:gridCol w:w="735"/>
        <w:gridCol w:w="974"/>
        <w:gridCol w:w="479"/>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不低于2</w:t>
            </w:r>
            <w:r w:rsidRPr="00083281">
              <w:rPr>
                <w:rFonts w:ascii="宋体" w:hAnsi="宋体" w:hint="eastAsia"/>
                <w:kern w:val="0"/>
                <w:sz w:val="20"/>
                <w:szCs w:val="20"/>
              </w:rPr>
              <w:t>4</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5学分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4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8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7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8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7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8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7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hint="eastAsia"/>
                <w:spacing w:val="15"/>
                <w:sz w:val="15"/>
                <w:szCs w:val="15"/>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(Ⅱ)</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04146012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学术前沿与论文写作</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spacing w:val="15"/>
                <w:sz w:val="18"/>
                <w:szCs w:val="18"/>
              </w:rPr>
              <w:t>04146046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cs="宋体" w:hint="eastAsia"/>
                <w:spacing w:val="15"/>
                <w:sz w:val="18"/>
                <w:szCs w:val="18"/>
              </w:rPr>
              <w:t>民商法前沿问题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是</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3.0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D86B81">
            <w:pPr>
              <w:spacing w:line="420" w:lineRule="atLeast"/>
              <w:jc w:val="center"/>
              <w:rPr>
                <w:rFonts w:ascii="宋体" w:hAnsi="宋体"/>
                <w:sz w:val="20"/>
                <w:szCs w:val="20"/>
                <w:lang w:val="zh-CN" w:bidi="zh-CN"/>
              </w:rPr>
            </w:pP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法理学与比较法专题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国际投资法专题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sz w:val="18"/>
                <w:szCs w:val="18"/>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经济法前沿专题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sz w:val="18"/>
                <w:szCs w:val="18"/>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44" w:right="137"/>
              <w:jc w:val="center"/>
              <w:rPr>
                <w:rFonts w:ascii="宋体" w:hAnsi="宋体"/>
                <w:sz w:val="20"/>
                <w:szCs w:val="20"/>
              </w:rPr>
            </w:pPr>
            <w:r w:rsidRPr="00083281">
              <w:rPr>
                <w:rFonts w:ascii="宋体" w:hAnsi="宋体"/>
                <w:spacing w:val="15"/>
                <w:sz w:val="18"/>
                <w:szCs w:val="18"/>
              </w:rPr>
              <w:t>04146010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07"/>
              <w:jc w:val="center"/>
              <w:rPr>
                <w:rFonts w:ascii="宋体" w:hAnsi="宋体"/>
                <w:sz w:val="20"/>
                <w:szCs w:val="20"/>
              </w:rPr>
            </w:pPr>
            <w:r w:rsidRPr="00083281">
              <w:rPr>
                <w:rFonts w:ascii="宋体" w:hAnsi="宋体" w:cs="宋体" w:hint="eastAsia"/>
                <w:spacing w:val="15"/>
                <w:sz w:val="18"/>
                <w:szCs w:val="18"/>
              </w:rPr>
              <w:t>世界贸易组织法专题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204"/>
              <w:jc w:val="center"/>
              <w:rPr>
                <w:rFonts w:ascii="宋体" w:hAnsi="宋体"/>
                <w:sz w:val="18"/>
                <w:szCs w:val="18"/>
              </w:rPr>
            </w:pPr>
            <w:r w:rsidRPr="00083281">
              <w:rPr>
                <w:rFonts w:ascii="宋体" w:hAnsi="宋体"/>
                <w:spacing w:val="15"/>
                <w:sz w:val="16"/>
                <w:szCs w:val="16"/>
              </w:rPr>
              <w:t>2.0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85" w:right="178"/>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44" w:right="137"/>
              <w:jc w:val="center"/>
              <w:rPr>
                <w:rFonts w:ascii="宋体" w:hAnsi="宋体"/>
                <w:sz w:val="20"/>
                <w:szCs w:val="20"/>
              </w:rPr>
            </w:pPr>
            <w:r w:rsidRPr="00083281">
              <w:rPr>
                <w:rFonts w:ascii="宋体" w:hAnsi="宋体"/>
                <w:spacing w:val="15"/>
                <w:sz w:val="18"/>
                <w:szCs w:val="18"/>
              </w:rPr>
              <w:t>04146011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07"/>
              <w:jc w:val="center"/>
              <w:rPr>
                <w:rFonts w:ascii="宋体" w:hAnsi="宋体"/>
                <w:sz w:val="20"/>
                <w:szCs w:val="20"/>
              </w:rPr>
            </w:pPr>
            <w:r w:rsidRPr="00083281">
              <w:rPr>
                <w:rFonts w:ascii="宋体" w:hAnsi="宋体" w:cs="宋体" w:hint="eastAsia"/>
                <w:spacing w:val="15"/>
                <w:sz w:val="18"/>
                <w:szCs w:val="18"/>
              </w:rPr>
              <w:t>国际经济法专题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204"/>
              <w:jc w:val="center"/>
              <w:rPr>
                <w:rFonts w:ascii="宋体" w:hAnsi="宋体"/>
                <w:sz w:val="18"/>
                <w:szCs w:val="18"/>
              </w:rPr>
            </w:pPr>
            <w:r w:rsidRPr="00083281">
              <w:rPr>
                <w:rFonts w:ascii="宋体" w:hAnsi="宋体"/>
                <w:spacing w:val="15"/>
                <w:sz w:val="16"/>
                <w:szCs w:val="16"/>
              </w:rPr>
              <w:t>2.0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85" w:right="178"/>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44" w:right="137"/>
              <w:jc w:val="center"/>
              <w:rPr>
                <w:rFonts w:ascii="宋体" w:hAnsi="宋体"/>
                <w:sz w:val="20"/>
                <w:szCs w:val="20"/>
              </w:rPr>
            </w:pPr>
            <w:r w:rsidRPr="00083281">
              <w:rPr>
                <w:rFonts w:ascii="宋体" w:hAnsi="宋体"/>
                <w:spacing w:val="15"/>
                <w:sz w:val="18"/>
                <w:szCs w:val="18"/>
              </w:rPr>
              <w:t>04146045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jc w:val="center"/>
              <w:rPr>
                <w:rFonts w:ascii="宋体" w:hAnsi="宋体"/>
                <w:sz w:val="20"/>
                <w:szCs w:val="20"/>
              </w:rPr>
            </w:pPr>
            <w:r w:rsidRPr="00083281">
              <w:rPr>
                <w:rFonts w:ascii="宋体" w:hAnsi="宋体" w:cs="宋体" w:hint="eastAsia"/>
                <w:spacing w:val="15"/>
                <w:sz w:val="18"/>
                <w:szCs w:val="18"/>
              </w:rPr>
              <w:t>刑法前沿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204"/>
              <w:jc w:val="center"/>
              <w:rPr>
                <w:rFonts w:ascii="宋体" w:hAnsi="宋体"/>
                <w:sz w:val="18"/>
                <w:szCs w:val="18"/>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44" w:right="137"/>
              <w:jc w:val="center"/>
              <w:rPr>
                <w:rFonts w:ascii="宋体" w:hAnsi="宋体"/>
                <w:sz w:val="20"/>
                <w:szCs w:val="20"/>
              </w:rPr>
            </w:pPr>
            <w:r w:rsidRPr="00083281">
              <w:rPr>
                <w:rFonts w:ascii="宋体" w:hAnsi="宋体"/>
                <w:spacing w:val="15"/>
                <w:sz w:val="18"/>
                <w:szCs w:val="18"/>
              </w:rPr>
              <w:t>04146047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07"/>
              <w:jc w:val="center"/>
              <w:rPr>
                <w:rFonts w:ascii="宋体" w:hAnsi="宋体"/>
                <w:sz w:val="20"/>
                <w:szCs w:val="20"/>
              </w:rPr>
            </w:pPr>
            <w:r w:rsidRPr="00083281">
              <w:rPr>
                <w:rFonts w:ascii="宋体" w:hAnsi="宋体" w:cs="宋体" w:hint="eastAsia"/>
                <w:spacing w:val="15"/>
                <w:sz w:val="18"/>
                <w:szCs w:val="18"/>
              </w:rPr>
              <w:t>诉讼法学理论前沿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204"/>
              <w:jc w:val="center"/>
              <w:rPr>
                <w:rFonts w:ascii="宋体" w:hAnsi="宋体"/>
                <w:sz w:val="18"/>
                <w:szCs w:val="18"/>
              </w:rPr>
            </w:pPr>
            <w:r w:rsidRPr="00083281">
              <w:rPr>
                <w:rFonts w:ascii="宋体" w:hAnsi="宋体"/>
                <w:spacing w:val="15"/>
                <w:sz w:val="16"/>
                <w:szCs w:val="16"/>
              </w:rPr>
              <w:t>2.0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85" w:right="178"/>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40" w:lineRule="auto"/>
              <w:jc w:val="center"/>
              <w:rPr>
                <w:rFonts w:ascii="宋体" w:hAnsi="宋体"/>
                <w:sz w:val="20"/>
                <w:szCs w:val="20"/>
              </w:rPr>
            </w:pPr>
            <w:r w:rsidRPr="00083281">
              <w:rPr>
                <w:rFonts w:ascii="宋体" w:hAnsi="宋体" w:hint="eastAsia"/>
                <w:sz w:val="20"/>
                <w:szCs w:val="20"/>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04146048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比较宪法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 xml:space="preserve">  </w:t>
            </w:r>
            <w:r w:rsidRPr="00083281">
              <w:rPr>
                <w:rFonts w:ascii="宋体" w:hAnsi="宋体" w:cs="宋体" w:hint="eastAsia"/>
                <w:spacing w:val="15"/>
                <w:sz w:val="18"/>
                <w:szCs w:val="18"/>
              </w:rPr>
              <w:t>行政法与行政诉讼法原理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16.0 </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L0414605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 xml:space="preserve">  </w:t>
            </w:r>
            <w:r w:rsidRPr="00083281">
              <w:rPr>
                <w:rFonts w:ascii="宋体" w:hAnsi="宋体" w:cs="宋体" w:hint="eastAsia"/>
                <w:spacing w:val="15"/>
                <w:sz w:val="18"/>
                <w:szCs w:val="18"/>
              </w:rPr>
              <w:t>国际公法热点问题与研究方法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8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97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32.0 </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专业阅读书目</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1．维尔纳•弗卢梅著．迟颖译．法律行为论．法律出版社，2013．</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2．朱庆育．民法总论（第二版）．北京大学出版社，2016．</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3．休•柯林斯著．郭小莉译．规制合同．中国人民大学出版社，2014．</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4．卡尔•拉伦茨著．陈爱娥译．法学方法论．商务印书馆，2003．</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5．苏永钦．寻找新民法（增订版）．北京大学出版社，2012．</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6．商法学编写组．商法学．高等教育出版社，2019．</w:t>
            </w:r>
          </w:p>
          <w:p w:rsidR="00D86B81" w:rsidRPr="00083281" w:rsidRDefault="00E55E96">
            <w:pPr>
              <w:spacing w:line="420" w:lineRule="atLeast"/>
              <w:rPr>
                <w:rFonts w:ascii="宋体" w:hAnsi="宋体" w:cs="宋体"/>
                <w:color w:val="222222"/>
                <w:kern w:val="0"/>
                <w:szCs w:val="21"/>
                <w:lang w:val="zh-CN" w:bidi="zh-CN"/>
              </w:rPr>
            </w:pPr>
            <w:r w:rsidRPr="00083281">
              <w:rPr>
                <w:rFonts w:ascii="宋体" w:hAnsi="宋体" w:cs="宋体" w:hint="eastAsia"/>
                <w:color w:val="222222"/>
                <w:kern w:val="0"/>
                <w:szCs w:val="21"/>
                <w:lang w:val="zh-CN" w:bidi="zh-CN"/>
              </w:rPr>
              <w:t>7．赵旭东．公司法学（第四版）．高等教育出版社，2015．</w:t>
            </w:r>
          </w:p>
          <w:p w:rsidR="00D86B81" w:rsidRPr="00083281" w:rsidRDefault="00E55E96">
            <w:pPr>
              <w:spacing w:line="420" w:lineRule="atLeast"/>
              <w:rPr>
                <w:rFonts w:ascii="宋体" w:hAnsi="宋体" w:cs="宋体"/>
                <w:color w:val="222222"/>
                <w:kern w:val="0"/>
                <w:szCs w:val="21"/>
                <w:lang w:bidi="zh-CN"/>
              </w:rPr>
            </w:pPr>
            <w:r w:rsidRPr="00083281">
              <w:rPr>
                <w:rFonts w:ascii="宋体" w:hAnsi="宋体" w:cs="宋体" w:hint="eastAsia"/>
                <w:color w:val="222222"/>
                <w:kern w:val="0"/>
                <w:szCs w:val="21"/>
                <w:lang w:bidi="zh-CN"/>
              </w:rPr>
              <w:t>8．刘俊海．现代公司法（第三版上下册）．法律出版社，2015．</w:t>
            </w:r>
          </w:p>
          <w:p w:rsidR="00D86B81" w:rsidRPr="00083281" w:rsidRDefault="00E55E96">
            <w:pPr>
              <w:spacing w:line="420" w:lineRule="atLeast"/>
              <w:rPr>
                <w:rFonts w:ascii="宋体" w:hAnsi="宋体" w:cs="宋体"/>
                <w:color w:val="222222"/>
                <w:kern w:val="0"/>
                <w:szCs w:val="21"/>
                <w:lang w:bidi="zh-CN"/>
              </w:rPr>
            </w:pPr>
            <w:r w:rsidRPr="00083281">
              <w:rPr>
                <w:rFonts w:ascii="宋体" w:hAnsi="宋体" w:cs="宋体" w:hint="eastAsia"/>
                <w:color w:val="222222"/>
                <w:kern w:val="0"/>
                <w:szCs w:val="21"/>
                <w:lang w:bidi="zh-CN"/>
              </w:rPr>
              <w:t>9．邹海林．保险法．社会科学文献出版社，2017．</w:t>
            </w:r>
          </w:p>
          <w:p w:rsidR="00D86B81" w:rsidRPr="00083281" w:rsidRDefault="00E55E96">
            <w:pPr>
              <w:spacing w:line="420" w:lineRule="atLeast"/>
              <w:rPr>
                <w:rFonts w:ascii="宋体" w:hAnsi="宋体" w:cs="宋体"/>
                <w:color w:val="222222"/>
                <w:kern w:val="0"/>
                <w:szCs w:val="21"/>
                <w:lang w:bidi="zh-CN"/>
              </w:rPr>
            </w:pPr>
            <w:r w:rsidRPr="00083281">
              <w:rPr>
                <w:rFonts w:ascii="宋体" w:hAnsi="宋体" w:cs="宋体" w:hint="eastAsia"/>
                <w:color w:val="222222"/>
                <w:kern w:val="0"/>
                <w:szCs w:val="21"/>
                <w:lang w:bidi="zh-CN"/>
              </w:rPr>
              <w:t>10．吴汉东．知识产权精要：制度创新与知识创新．法律出版社，2017．</w:t>
            </w:r>
          </w:p>
        </w:tc>
      </w:tr>
    </w:tbl>
    <w:p w:rsidR="00D86B81" w:rsidRPr="00083281" w:rsidRDefault="00D86B81">
      <w:pPr>
        <w:widowControl/>
        <w:jc w:val="left"/>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966734">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t>来华</w:t>
      </w:r>
      <w:r w:rsidR="00E55E96" w:rsidRPr="00083281">
        <w:rPr>
          <w:rFonts w:ascii="宋体" w:eastAsia="黑体" w:hAnsi="宋体" w:cs="Arial" w:hint="eastAsia"/>
          <w:bCs/>
          <w:kern w:val="0"/>
          <w:sz w:val="32"/>
          <w:szCs w:val="32"/>
        </w:rPr>
        <w:t>留学生经济法学博士课程设置计划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rsidP="00042AD0">
            <w:pPr>
              <w:rPr>
                <w:rFonts w:ascii="宋体" w:hAnsi="宋体"/>
                <w:szCs w:val="21"/>
              </w:rPr>
            </w:pPr>
            <w:r w:rsidRPr="00083281">
              <w:rPr>
                <w:rFonts w:ascii="宋体" w:hAnsi="宋体" w:hint="eastAsia"/>
                <w:szCs w:val="21"/>
              </w:rPr>
              <w:t>适用年级： 202</w:t>
            </w:r>
            <w:r w:rsidR="00042AD0" w:rsidRPr="00083281">
              <w:rPr>
                <w:rFonts w:ascii="宋体" w:hAnsi="宋体" w:hint="eastAsia"/>
                <w:szCs w:val="21"/>
              </w:rPr>
              <w:t>2</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学科专业名称：经济</w:t>
            </w:r>
            <w:r w:rsidRPr="00083281">
              <w:rPr>
                <w:rFonts w:ascii="宋体" w:eastAsia="黑体" w:hAnsi="宋体" w:hint="eastAsia"/>
                <w:szCs w:val="21"/>
              </w:rPr>
              <w:t>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学科专业代码：030107</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700"/>
        <w:gridCol w:w="551"/>
        <w:gridCol w:w="750"/>
        <w:gridCol w:w="989"/>
        <w:gridCol w:w="479"/>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不低于2</w:t>
            </w:r>
            <w:r w:rsidRPr="00083281">
              <w:rPr>
                <w:rFonts w:ascii="宋体" w:hAnsi="宋体" w:hint="eastAsia"/>
                <w:kern w:val="0"/>
                <w:sz w:val="20"/>
                <w:szCs w:val="20"/>
              </w:rPr>
              <w:t>4</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3学分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4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5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8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5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8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5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98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hint="eastAsia"/>
                <w:spacing w:val="15"/>
                <w:sz w:val="15"/>
                <w:szCs w:val="15"/>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(Ⅱ)</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经济法前沿专题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04146012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学术前沿与论文写作</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法理学与比较法专题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国际投资法专题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世界贸易组织法专题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2.0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04146011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国际经济法专题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2.0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04146045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刑法前沿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spacing w:val="15"/>
                <w:sz w:val="18"/>
                <w:szCs w:val="18"/>
              </w:rPr>
              <w:t>04146046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cs="宋体" w:hint="eastAsia"/>
                <w:spacing w:val="15"/>
                <w:sz w:val="18"/>
                <w:szCs w:val="18"/>
              </w:rPr>
              <w:t>民商法前沿问题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3.0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spacing w:val="15"/>
                <w:sz w:val="18"/>
                <w:szCs w:val="18"/>
              </w:rPr>
              <w:t>04146047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cs="宋体" w:hint="eastAsia"/>
                <w:spacing w:val="15"/>
                <w:sz w:val="18"/>
                <w:szCs w:val="18"/>
              </w:rPr>
              <w:t>诉讼法学理论前沿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2.0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jc w:val="center"/>
              <w:rPr>
                <w:rFonts w:ascii="宋体" w:hAnsi="宋体"/>
                <w:sz w:val="20"/>
                <w:szCs w:val="20"/>
              </w:rPr>
            </w:pPr>
            <w:r w:rsidRPr="00083281">
              <w:rPr>
                <w:rFonts w:ascii="宋体" w:hAnsi="宋体" w:hint="eastAsia"/>
                <w:sz w:val="20"/>
                <w:szCs w:val="20"/>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spacing w:val="15"/>
                <w:sz w:val="18"/>
                <w:szCs w:val="18"/>
              </w:rPr>
              <w:t>04146048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Fonts w:ascii="宋体" w:hAnsi="宋体" w:cs="宋体" w:hint="eastAsia"/>
                <w:spacing w:val="15"/>
                <w:sz w:val="18"/>
                <w:szCs w:val="18"/>
              </w:rPr>
              <w:t>比较宪法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行政法与行政诉讼法原理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L0414605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国际公法热点问题与研究方法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5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98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专业阅读书目</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300" w:lineRule="exact"/>
              <w:ind w:left="107"/>
              <w:rPr>
                <w:rFonts w:ascii="宋体" w:hAnsi="宋体"/>
                <w:sz w:val="20"/>
                <w:szCs w:val="20"/>
              </w:rPr>
            </w:pPr>
            <w:r w:rsidRPr="00083281">
              <w:rPr>
                <w:rFonts w:ascii="宋体" w:hAnsi="宋体"/>
                <w:sz w:val="20"/>
                <w:szCs w:val="20"/>
              </w:rPr>
              <w:t>1．霍温坎普著．许光耀，江山，王晨等译．联邦反托拉斯政策．法律出版社，2010．</w:t>
            </w:r>
          </w:p>
          <w:p w:rsidR="00D86B81" w:rsidRPr="00083281" w:rsidRDefault="00E55E96">
            <w:pPr>
              <w:pStyle w:val="TableParagraph"/>
              <w:spacing w:line="312" w:lineRule="exact"/>
              <w:ind w:left="107"/>
              <w:rPr>
                <w:rFonts w:ascii="宋体" w:hAnsi="宋体"/>
                <w:sz w:val="20"/>
                <w:szCs w:val="20"/>
              </w:rPr>
            </w:pPr>
            <w:r w:rsidRPr="00083281">
              <w:rPr>
                <w:rFonts w:ascii="宋体" w:hAnsi="宋体"/>
                <w:sz w:val="20"/>
                <w:szCs w:val="20"/>
              </w:rPr>
              <w:t>2．毕晓普著．董红霞译．欧盟竞争法的经济学：概念、应用与测量．人民出版社，2016．</w:t>
            </w:r>
          </w:p>
          <w:p w:rsidR="00D86B81" w:rsidRPr="00083281" w:rsidRDefault="00E55E96">
            <w:pPr>
              <w:pStyle w:val="TableParagraph"/>
              <w:spacing w:before="26" w:line="168" w:lineRule="auto"/>
              <w:ind w:left="107" w:right="1036"/>
              <w:rPr>
                <w:rFonts w:ascii="宋体" w:hAnsi="宋体"/>
                <w:sz w:val="20"/>
                <w:szCs w:val="20"/>
              </w:rPr>
            </w:pPr>
            <w:r w:rsidRPr="00083281">
              <w:rPr>
                <w:rFonts w:ascii="宋体" w:hAnsi="宋体"/>
                <w:sz w:val="20"/>
                <w:szCs w:val="20"/>
              </w:rPr>
              <w:t>3．马西莫•莫塔著．沈国华译．竞争政策——理论与实践．上海财经大学出版社，2006． 4．Robert H. Bork. The Antitrust Paradox: A Policy at War with itself. Basic Books, 1978.</w:t>
            </w:r>
          </w:p>
          <w:p w:rsidR="00D86B81" w:rsidRPr="00083281" w:rsidRDefault="00E55E96">
            <w:pPr>
              <w:pStyle w:val="TableParagraph"/>
              <w:spacing w:line="343" w:lineRule="exact"/>
              <w:ind w:left="107"/>
              <w:rPr>
                <w:rFonts w:ascii="宋体" w:hAnsi="宋体"/>
                <w:sz w:val="20"/>
                <w:szCs w:val="20"/>
              </w:rPr>
            </w:pPr>
            <w:r w:rsidRPr="00083281">
              <w:rPr>
                <w:rFonts w:ascii="宋体" w:hAnsi="宋体"/>
                <w:sz w:val="20"/>
                <w:szCs w:val="20"/>
              </w:rPr>
              <w:t xml:space="preserve">5．Robert </w:t>
            </w:r>
            <w:proofErr w:type="spellStart"/>
            <w:r w:rsidRPr="00083281">
              <w:rPr>
                <w:rFonts w:ascii="宋体" w:hAnsi="宋体"/>
                <w:sz w:val="20"/>
                <w:szCs w:val="20"/>
              </w:rPr>
              <w:t>Pitofksy</w:t>
            </w:r>
            <w:proofErr w:type="spellEnd"/>
            <w:r w:rsidRPr="00083281">
              <w:rPr>
                <w:rFonts w:ascii="宋体" w:hAnsi="宋体"/>
                <w:sz w:val="20"/>
                <w:szCs w:val="20"/>
              </w:rPr>
              <w:t>. How the Chicago School Overshot the Mark: The Effect of Conservative Economic</w:t>
            </w:r>
          </w:p>
          <w:p w:rsidR="00D86B81" w:rsidRPr="00083281" w:rsidRDefault="00E55E96">
            <w:pPr>
              <w:spacing w:line="420" w:lineRule="atLeast"/>
              <w:rPr>
                <w:rFonts w:ascii="宋体" w:hAnsi="宋体" w:cs="宋体"/>
                <w:color w:val="000000"/>
                <w:spacing w:val="15"/>
                <w:sz w:val="18"/>
                <w:szCs w:val="18"/>
              </w:rPr>
            </w:pPr>
            <w:r w:rsidRPr="00083281">
              <w:rPr>
                <w:rFonts w:ascii="宋体" w:hAnsi="宋体"/>
                <w:sz w:val="20"/>
                <w:szCs w:val="20"/>
              </w:rPr>
              <w:t>Analysis on U.S. Antitrust. Oxford University Press, 2008.</w:t>
            </w:r>
          </w:p>
        </w:tc>
      </w:tr>
    </w:tbl>
    <w:p w:rsidR="00D86B81" w:rsidRPr="00083281" w:rsidRDefault="00D86B81">
      <w:pPr>
        <w:widowControl/>
        <w:jc w:val="left"/>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966734">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t>来华</w:t>
      </w:r>
      <w:r w:rsidR="00E55E96" w:rsidRPr="00083281">
        <w:rPr>
          <w:rFonts w:ascii="宋体" w:eastAsia="黑体" w:hAnsi="宋体" w:cs="Arial" w:hint="eastAsia"/>
          <w:bCs/>
          <w:kern w:val="0"/>
          <w:sz w:val="32"/>
          <w:szCs w:val="32"/>
        </w:rPr>
        <w:t>留学生国际法学博士课程设置计划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rsidP="00042AD0">
            <w:pPr>
              <w:rPr>
                <w:rFonts w:ascii="宋体" w:hAnsi="宋体"/>
                <w:szCs w:val="21"/>
              </w:rPr>
            </w:pPr>
            <w:r w:rsidRPr="00083281">
              <w:rPr>
                <w:rFonts w:ascii="宋体" w:hAnsi="宋体" w:hint="eastAsia"/>
                <w:szCs w:val="21"/>
              </w:rPr>
              <w:t>适用年级： 202</w:t>
            </w:r>
            <w:r w:rsidR="00042AD0" w:rsidRPr="00083281">
              <w:rPr>
                <w:rFonts w:ascii="宋体" w:hAnsi="宋体" w:hint="eastAsia"/>
                <w:szCs w:val="21"/>
              </w:rPr>
              <w:t>3</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学科专业名称：国际</w:t>
            </w:r>
            <w:r w:rsidRPr="00083281">
              <w:rPr>
                <w:rFonts w:ascii="宋体" w:eastAsia="黑体" w:hAnsi="宋体" w:hint="eastAsia"/>
                <w:szCs w:val="21"/>
              </w:rPr>
              <w:t>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学科专业代码：030109</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700"/>
        <w:gridCol w:w="521"/>
        <w:gridCol w:w="765"/>
        <w:gridCol w:w="1004"/>
        <w:gridCol w:w="479"/>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不低于2</w:t>
            </w:r>
            <w:r w:rsidRPr="00083281">
              <w:rPr>
                <w:rFonts w:ascii="宋体" w:hAnsi="宋体" w:hint="eastAsia"/>
                <w:kern w:val="0"/>
                <w:sz w:val="20"/>
                <w:szCs w:val="20"/>
              </w:rPr>
              <w:t>4</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3学分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4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100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100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spacing w:val="15"/>
                <w:sz w:val="15"/>
                <w:szCs w:val="15"/>
              </w:rPr>
              <w:t>32</w:t>
            </w:r>
            <w:r w:rsidRPr="00083281">
              <w:rPr>
                <w:rFonts w:ascii="宋体" w:hAnsi="宋体" w:hint="eastAsia"/>
                <w:spacing w:val="15"/>
                <w:sz w:val="15"/>
                <w:szCs w:val="15"/>
              </w:rPr>
              <w:t>.0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18"/>
                <w:szCs w:val="18"/>
              </w:rPr>
            </w:pPr>
            <w:r w:rsidRPr="00083281">
              <w:rPr>
                <w:rFonts w:ascii="宋体" w:hAnsi="宋体"/>
                <w:spacing w:val="15"/>
                <w:sz w:val="15"/>
                <w:szCs w:val="15"/>
              </w:rPr>
              <w:t>2</w:t>
            </w:r>
            <w:r w:rsidRPr="00083281">
              <w:rPr>
                <w:rFonts w:ascii="宋体" w:hAnsi="宋体" w:hint="eastAsia"/>
                <w:spacing w:val="15"/>
                <w:sz w:val="15"/>
                <w:szCs w:val="15"/>
              </w:rPr>
              <w:t>.0</w:t>
            </w:r>
          </w:p>
        </w:tc>
        <w:tc>
          <w:tcPr>
            <w:tcW w:w="1004"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18"/>
                <w:szCs w:val="18"/>
              </w:rPr>
            </w:pPr>
            <w:r w:rsidRPr="00083281">
              <w:rPr>
                <w:rFonts w:ascii="宋体" w:hAnsi="宋体" w:hint="eastAsia"/>
                <w:spacing w:val="15"/>
                <w:sz w:val="15"/>
                <w:szCs w:val="15"/>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1135" w:type="dxa"/>
            <w:gridSpan w:val="2"/>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法学工作坊和法学前沿专题</w:t>
            </w:r>
            <w:r w:rsidRPr="00083281">
              <w:rPr>
                <w:rFonts w:ascii="宋体" w:hAnsi="宋体"/>
                <w:spacing w:val="15"/>
                <w:sz w:val="18"/>
                <w:szCs w:val="18"/>
              </w:rPr>
              <w:t>(Ⅱ)</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国际投资法专题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top w:val="single" w:sz="4" w:space="0" w:color="auto"/>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94" w:lineRule="exact"/>
              <w:ind w:left="144" w:right="137"/>
              <w:jc w:val="center"/>
              <w:rPr>
                <w:rFonts w:ascii="宋体" w:hAnsi="宋体"/>
                <w:sz w:val="20"/>
                <w:szCs w:val="20"/>
              </w:rPr>
            </w:pPr>
            <w:r w:rsidRPr="00083281">
              <w:rPr>
                <w:rFonts w:ascii="宋体" w:hAnsi="宋体"/>
                <w:spacing w:val="15"/>
                <w:sz w:val="18"/>
                <w:szCs w:val="18"/>
              </w:rPr>
              <w:t>04146010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94" w:lineRule="exact"/>
              <w:ind w:left="107"/>
              <w:jc w:val="center"/>
              <w:rPr>
                <w:rFonts w:ascii="宋体" w:hAnsi="宋体"/>
                <w:sz w:val="20"/>
                <w:szCs w:val="20"/>
              </w:rPr>
            </w:pPr>
            <w:r w:rsidRPr="00083281">
              <w:rPr>
                <w:rFonts w:ascii="宋体" w:hAnsi="宋体" w:cs="宋体" w:hint="eastAsia"/>
                <w:spacing w:val="15"/>
                <w:sz w:val="18"/>
                <w:szCs w:val="18"/>
              </w:rPr>
              <w:t>世界贸易组织法专题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94"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94"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94" w:lineRule="exact"/>
              <w:ind w:left="204"/>
              <w:jc w:val="center"/>
              <w:rPr>
                <w:rFonts w:ascii="宋体" w:hAnsi="宋体"/>
                <w:sz w:val="18"/>
                <w:szCs w:val="18"/>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40" w:lineRule="auto"/>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04146011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国际经济法专题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04146012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学术前沿与论文写作</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sz w:val="18"/>
                <w:szCs w:val="18"/>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法理学与比较法专题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sz w:val="18"/>
                <w:szCs w:val="18"/>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经济法前沿专题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w w:val="99"/>
                <w:sz w:val="18"/>
                <w:szCs w:val="18"/>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04146045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刑法前沿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w w:val="99"/>
                <w:sz w:val="18"/>
                <w:szCs w:val="18"/>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44" w:right="137"/>
              <w:jc w:val="center"/>
              <w:rPr>
                <w:rFonts w:ascii="宋体" w:hAnsi="宋体"/>
                <w:sz w:val="20"/>
                <w:szCs w:val="20"/>
              </w:rPr>
            </w:pPr>
            <w:r w:rsidRPr="00083281">
              <w:rPr>
                <w:rFonts w:ascii="宋体" w:hAnsi="宋体"/>
                <w:spacing w:val="15"/>
                <w:sz w:val="18"/>
                <w:szCs w:val="18"/>
              </w:rPr>
              <w:t>04146046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07"/>
              <w:jc w:val="center"/>
              <w:rPr>
                <w:rFonts w:ascii="宋体" w:hAnsi="宋体"/>
                <w:sz w:val="20"/>
                <w:szCs w:val="20"/>
              </w:rPr>
            </w:pPr>
            <w:r w:rsidRPr="00083281">
              <w:rPr>
                <w:rFonts w:ascii="宋体" w:hAnsi="宋体" w:cs="宋体" w:hint="eastAsia"/>
                <w:spacing w:val="15"/>
                <w:sz w:val="18"/>
                <w:szCs w:val="18"/>
              </w:rPr>
              <w:t>民商法前沿问题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5"/>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7"/>
              <w:jc w:val="center"/>
              <w:rPr>
                <w:rFonts w:ascii="宋体" w:hAnsi="宋体"/>
                <w:w w:val="99"/>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204"/>
              <w:jc w:val="center"/>
              <w:rPr>
                <w:rFonts w:ascii="宋体" w:hAnsi="宋体"/>
                <w:w w:val="99"/>
                <w:sz w:val="18"/>
                <w:szCs w:val="18"/>
              </w:rPr>
            </w:pPr>
            <w:r w:rsidRPr="00083281">
              <w:rPr>
                <w:rFonts w:ascii="宋体" w:hAnsi="宋体"/>
                <w:spacing w:val="15"/>
                <w:sz w:val="16"/>
                <w:szCs w:val="16"/>
              </w:rPr>
              <w:t>3.0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2" w:lineRule="exact"/>
              <w:ind w:left="185" w:right="178"/>
              <w:jc w:val="center"/>
              <w:rPr>
                <w:rFonts w:ascii="宋体" w:hAnsi="宋体"/>
                <w:sz w:val="18"/>
                <w:szCs w:val="18"/>
              </w:rPr>
            </w:pPr>
            <w:r w:rsidRPr="00083281">
              <w:rPr>
                <w:rFonts w:ascii="宋体" w:hAnsi="宋体"/>
                <w:spacing w:val="15"/>
                <w:sz w:val="16"/>
                <w:szCs w:val="16"/>
              </w:rPr>
              <w:t>48.0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44" w:right="137"/>
              <w:jc w:val="center"/>
              <w:rPr>
                <w:rFonts w:ascii="宋体" w:hAnsi="宋体"/>
                <w:sz w:val="20"/>
                <w:szCs w:val="20"/>
              </w:rPr>
            </w:pPr>
            <w:r w:rsidRPr="00083281">
              <w:rPr>
                <w:rFonts w:ascii="宋体" w:hAnsi="宋体"/>
                <w:spacing w:val="15"/>
                <w:sz w:val="18"/>
                <w:szCs w:val="18"/>
              </w:rPr>
              <w:t>04146047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07"/>
              <w:jc w:val="center"/>
              <w:rPr>
                <w:rFonts w:ascii="宋体" w:hAnsi="宋体"/>
                <w:sz w:val="20"/>
                <w:szCs w:val="20"/>
              </w:rPr>
            </w:pPr>
            <w:r w:rsidRPr="00083281">
              <w:rPr>
                <w:rFonts w:ascii="宋体" w:hAnsi="宋体" w:cs="宋体" w:hint="eastAsia"/>
                <w:spacing w:val="15"/>
                <w:sz w:val="18"/>
                <w:szCs w:val="18"/>
              </w:rPr>
              <w:t>诉讼法学理论前沿</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5"/>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7"/>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204"/>
              <w:jc w:val="center"/>
              <w:rPr>
                <w:rFonts w:ascii="宋体" w:hAnsi="宋体"/>
                <w:sz w:val="18"/>
                <w:szCs w:val="18"/>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86" w:lineRule="exact"/>
              <w:ind w:left="185" w:right="178"/>
              <w:jc w:val="center"/>
              <w:rPr>
                <w:rFonts w:ascii="宋体" w:hAnsi="宋体"/>
                <w:sz w:val="18"/>
                <w:szCs w:val="18"/>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240" w:lineRule="auto"/>
              <w:jc w:val="center"/>
              <w:rPr>
                <w:rFonts w:ascii="宋体" w:hAnsi="宋体"/>
                <w:sz w:val="20"/>
                <w:szCs w:val="20"/>
              </w:rPr>
            </w:pPr>
            <w:r w:rsidRPr="00083281">
              <w:rPr>
                <w:rFonts w:ascii="宋体" w:hAnsi="宋体" w:hint="eastAsia"/>
                <w:sz w:val="20"/>
                <w:szCs w:val="20"/>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spacing w:val="15"/>
                <w:sz w:val="18"/>
                <w:szCs w:val="18"/>
              </w:rPr>
              <w:t>04146048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Fonts w:ascii="宋体" w:hAnsi="宋体" w:cs="宋体" w:hint="eastAsia"/>
                <w:spacing w:val="15"/>
                <w:sz w:val="18"/>
                <w:szCs w:val="18"/>
              </w:rPr>
              <w:t>比较宪法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20"/>
                <w:szCs w:val="20"/>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sz w:val="18"/>
                <w:szCs w:val="18"/>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pStyle w:val="TableParagraph"/>
              <w:spacing w:line="240" w:lineRule="auto"/>
              <w:jc w:val="center"/>
              <w:rPr>
                <w:rFonts w:ascii="宋体" w:hAnsi="宋体"/>
                <w:sz w:val="20"/>
                <w:szCs w:val="20"/>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04146049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行政法与行政诉讼法原理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16.0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jc w:val="center"/>
              <w:rPr>
                <w:rFonts w:ascii="宋体" w:hAnsi="宋体" w:cs="宋体"/>
                <w:spacing w:val="15"/>
                <w:sz w:val="18"/>
                <w:szCs w:val="18"/>
                <w:lang w:val="zh-CN" w:bidi="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jc w:val="center"/>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L0414604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国际法律与治理文献研讨</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L0414605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国际公法热点问题与研究方法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2.0</w:t>
            </w:r>
          </w:p>
        </w:tc>
        <w:tc>
          <w:tcPr>
            <w:tcW w:w="1004"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6"/>
                <w:szCs w:val="16"/>
              </w:rPr>
            </w:pPr>
            <w:r w:rsidRPr="00083281">
              <w:rPr>
                <w:rFonts w:ascii="宋体" w:hAnsi="宋体"/>
                <w:spacing w:val="15"/>
                <w:sz w:val="16"/>
                <w:szCs w:val="16"/>
              </w:rPr>
              <w:t>32.0</w:t>
            </w:r>
          </w:p>
        </w:tc>
        <w:tc>
          <w:tcPr>
            <w:tcW w:w="47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bidi="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专业阅读书目</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pStyle w:val="TableParagraph"/>
              <w:spacing w:line="300" w:lineRule="exact"/>
              <w:ind w:left="107"/>
              <w:rPr>
                <w:rFonts w:ascii="宋体" w:hAnsi="宋体"/>
                <w:sz w:val="20"/>
                <w:szCs w:val="20"/>
              </w:rPr>
            </w:pPr>
            <w:r w:rsidRPr="00083281">
              <w:rPr>
                <w:rFonts w:ascii="宋体" w:hAnsi="宋体"/>
                <w:sz w:val="20"/>
                <w:szCs w:val="20"/>
              </w:rPr>
              <w:t>教材：</w:t>
            </w:r>
          </w:p>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222222"/>
                <w:szCs w:val="21"/>
              </w:rPr>
              <w:t>1</w:t>
            </w:r>
            <w:r w:rsidRPr="00083281">
              <w:rPr>
                <w:rFonts w:ascii="宋体" w:hAnsi="宋体" w:cs="宋体" w:hint="eastAsia"/>
                <w:color w:val="222222"/>
                <w:szCs w:val="21"/>
              </w:rPr>
              <w:t>．余劲松．国际投资法（第</w:t>
            </w:r>
            <w:r w:rsidRPr="00083281">
              <w:rPr>
                <w:rFonts w:ascii="宋体" w:hAnsi="宋体"/>
                <w:color w:val="222222"/>
                <w:szCs w:val="21"/>
              </w:rPr>
              <w:t>4</w:t>
            </w:r>
            <w:r w:rsidRPr="00083281">
              <w:rPr>
                <w:rFonts w:ascii="宋体" w:hAnsi="宋体" w:cs="宋体" w:hint="eastAsia"/>
                <w:color w:val="222222"/>
                <w:szCs w:val="21"/>
              </w:rPr>
              <w:t>版）．法律出版社，</w:t>
            </w:r>
            <w:r w:rsidRPr="00083281">
              <w:rPr>
                <w:rFonts w:ascii="宋体" w:hAnsi="宋体"/>
                <w:color w:val="222222"/>
                <w:szCs w:val="21"/>
              </w:rPr>
              <w:t>2014</w:t>
            </w:r>
            <w:r w:rsidRPr="00083281">
              <w:rPr>
                <w:rFonts w:ascii="宋体" w:hAnsi="宋体" w:cs="宋体" w:hint="eastAsia"/>
                <w:color w:val="222222"/>
                <w:szCs w:val="21"/>
              </w:rPr>
              <w:t>．</w:t>
            </w:r>
            <w:r w:rsidRPr="00083281">
              <w:rPr>
                <w:rFonts w:ascii="宋体" w:hAnsi="宋体"/>
                <w:color w:val="222222"/>
                <w:szCs w:val="21"/>
              </w:rPr>
              <w:br/>
              <w:t>2</w:t>
            </w:r>
            <w:r w:rsidRPr="00083281">
              <w:rPr>
                <w:rFonts w:ascii="宋体" w:hAnsi="宋体" w:cs="宋体" w:hint="eastAsia"/>
                <w:color w:val="222222"/>
                <w:szCs w:val="21"/>
              </w:rPr>
              <w:t>．马克思主义理论研究和建设工程重点教材．国际公法学（第</w:t>
            </w:r>
            <w:r w:rsidRPr="00083281">
              <w:rPr>
                <w:rFonts w:ascii="宋体" w:hAnsi="宋体"/>
                <w:color w:val="222222"/>
                <w:szCs w:val="21"/>
              </w:rPr>
              <w:t>2</w:t>
            </w:r>
            <w:r w:rsidRPr="00083281">
              <w:rPr>
                <w:rFonts w:ascii="宋体" w:hAnsi="宋体" w:cs="宋体" w:hint="eastAsia"/>
                <w:color w:val="222222"/>
                <w:szCs w:val="21"/>
              </w:rPr>
              <w:t>版）．高等教育出版社，</w:t>
            </w:r>
            <w:r w:rsidRPr="00083281">
              <w:rPr>
                <w:rFonts w:ascii="宋体" w:hAnsi="宋体"/>
                <w:color w:val="222222"/>
                <w:szCs w:val="21"/>
              </w:rPr>
              <w:t>2018</w:t>
            </w:r>
            <w:r w:rsidRPr="00083281">
              <w:rPr>
                <w:rFonts w:ascii="宋体" w:hAnsi="宋体" w:cs="宋体" w:hint="eastAsia"/>
                <w:color w:val="222222"/>
                <w:szCs w:val="21"/>
              </w:rPr>
              <w:t>．</w:t>
            </w:r>
            <w:r w:rsidRPr="00083281">
              <w:rPr>
                <w:rFonts w:ascii="宋体" w:hAnsi="宋体"/>
                <w:color w:val="222222"/>
                <w:szCs w:val="21"/>
              </w:rPr>
              <w:br/>
              <w:t>3</w:t>
            </w:r>
            <w:r w:rsidRPr="00083281">
              <w:rPr>
                <w:rFonts w:ascii="宋体" w:hAnsi="宋体" w:cs="宋体" w:hint="eastAsia"/>
                <w:color w:val="222222"/>
                <w:szCs w:val="21"/>
              </w:rPr>
              <w:t>．马克思主义理论研究和建设工程重点教材．国际经济法学（第</w:t>
            </w:r>
            <w:r w:rsidRPr="00083281">
              <w:rPr>
                <w:rFonts w:ascii="宋体" w:hAnsi="宋体"/>
                <w:color w:val="222222"/>
                <w:szCs w:val="21"/>
              </w:rPr>
              <w:t>2</w:t>
            </w:r>
            <w:r w:rsidRPr="00083281">
              <w:rPr>
                <w:rFonts w:ascii="宋体" w:hAnsi="宋体" w:cs="宋体" w:hint="eastAsia"/>
                <w:color w:val="222222"/>
                <w:szCs w:val="21"/>
              </w:rPr>
              <w:t>版）．高等教育出版社，</w:t>
            </w:r>
            <w:r w:rsidRPr="00083281">
              <w:rPr>
                <w:rFonts w:ascii="宋体" w:hAnsi="宋体"/>
                <w:color w:val="222222"/>
                <w:szCs w:val="21"/>
              </w:rPr>
              <w:t>2019</w:t>
            </w:r>
            <w:r w:rsidRPr="00083281">
              <w:rPr>
                <w:rFonts w:ascii="宋体" w:hAnsi="宋体" w:cs="宋体" w:hint="eastAsia"/>
                <w:color w:val="222222"/>
                <w:szCs w:val="21"/>
              </w:rPr>
              <w:t>．</w:t>
            </w:r>
            <w:r w:rsidRPr="00083281">
              <w:rPr>
                <w:rFonts w:ascii="宋体" w:hAnsi="宋体"/>
                <w:color w:val="222222"/>
                <w:szCs w:val="21"/>
              </w:rPr>
              <w:br/>
              <w:t>4</w:t>
            </w:r>
            <w:r w:rsidRPr="00083281">
              <w:rPr>
                <w:rFonts w:ascii="宋体" w:hAnsi="宋体" w:cs="宋体" w:hint="eastAsia"/>
                <w:color w:val="222222"/>
                <w:szCs w:val="21"/>
              </w:rPr>
              <w:t>．韩德培．国际私法（第</w:t>
            </w:r>
            <w:r w:rsidRPr="00083281">
              <w:rPr>
                <w:rFonts w:ascii="宋体" w:hAnsi="宋体"/>
                <w:color w:val="222222"/>
                <w:szCs w:val="21"/>
              </w:rPr>
              <w:t>3</w:t>
            </w:r>
            <w:r w:rsidRPr="00083281">
              <w:rPr>
                <w:rFonts w:ascii="宋体" w:hAnsi="宋体" w:cs="宋体" w:hint="eastAsia"/>
                <w:color w:val="222222"/>
                <w:szCs w:val="21"/>
              </w:rPr>
              <w:t>版）．高等教育出版社、北京大学出版社，</w:t>
            </w:r>
            <w:r w:rsidRPr="00083281">
              <w:rPr>
                <w:rFonts w:ascii="宋体" w:hAnsi="宋体"/>
                <w:color w:val="222222"/>
                <w:szCs w:val="21"/>
              </w:rPr>
              <w:t>2014</w:t>
            </w:r>
            <w:r w:rsidRPr="00083281">
              <w:rPr>
                <w:rFonts w:ascii="宋体" w:hAnsi="宋体" w:cs="宋体" w:hint="eastAsia"/>
                <w:color w:val="222222"/>
                <w:szCs w:val="21"/>
              </w:rPr>
              <w:t>．</w:t>
            </w:r>
            <w:r w:rsidRPr="00083281">
              <w:rPr>
                <w:rFonts w:ascii="宋体" w:hAnsi="宋体"/>
                <w:color w:val="222222"/>
                <w:szCs w:val="21"/>
              </w:rPr>
              <w:br/>
              <w:t>5</w:t>
            </w:r>
            <w:r w:rsidRPr="00083281">
              <w:rPr>
                <w:rFonts w:ascii="宋体" w:hAnsi="宋体" w:cs="宋体" w:hint="eastAsia"/>
                <w:color w:val="222222"/>
                <w:szCs w:val="21"/>
              </w:rPr>
              <w:t>．</w:t>
            </w:r>
            <w:r w:rsidRPr="00083281">
              <w:rPr>
                <w:rFonts w:ascii="宋体" w:hAnsi="宋体"/>
                <w:color w:val="222222"/>
                <w:szCs w:val="21"/>
              </w:rPr>
              <w:t>[</w:t>
            </w:r>
            <w:r w:rsidRPr="00083281">
              <w:rPr>
                <w:rFonts w:ascii="宋体" w:hAnsi="宋体" w:cs="宋体" w:hint="eastAsia"/>
                <w:color w:val="222222"/>
                <w:szCs w:val="21"/>
              </w:rPr>
              <w:t>英</w:t>
            </w:r>
            <w:r w:rsidRPr="00083281">
              <w:rPr>
                <w:rFonts w:ascii="宋体" w:hAnsi="宋体"/>
                <w:color w:val="222222"/>
                <w:szCs w:val="21"/>
              </w:rPr>
              <w:t>]</w:t>
            </w:r>
            <w:r w:rsidRPr="00083281">
              <w:rPr>
                <w:rFonts w:ascii="宋体" w:hAnsi="宋体" w:cs="宋体" w:hint="eastAsia"/>
                <w:color w:val="222222"/>
                <w:szCs w:val="21"/>
              </w:rPr>
              <w:t>詹宁斯</w:t>
            </w:r>
            <w:r w:rsidRPr="00083281">
              <w:rPr>
                <w:rFonts w:ascii="宋体" w:hAnsi="宋体"/>
                <w:color w:val="222222"/>
                <w:szCs w:val="21"/>
              </w:rPr>
              <w:t>•</w:t>
            </w:r>
            <w:r w:rsidRPr="00083281">
              <w:rPr>
                <w:rFonts w:ascii="宋体" w:hAnsi="宋体" w:cs="宋体" w:hint="eastAsia"/>
                <w:color w:val="222222"/>
                <w:szCs w:val="21"/>
              </w:rPr>
              <w:t>瓦茨．王铁崖等译．奥本海国际法，中国大百科全书出版社，</w:t>
            </w:r>
            <w:r w:rsidRPr="00083281">
              <w:rPr>
                <w:rFonts w:ascii="宋体" w:hAnsi="宋体"/>
                <w:color w:val="222222"/>
                <w:szCs w:val="21"/>
              </w:rPr>
              <w:t>1995</w:t>
            </w:r>
            <w:r w:rsidRPr="00083281">
              <w:rPr>
                <w:rFonts w:ascii="宋体" w:hAnsi="宋体" w:cs="宋体" w:hint="eastAsia"/>
                <w:color w:val="222222"/>
                <w:szCs w:val="21"/>
              </w:rPr>
              <w:t>．</w:t>
            </w:r>
            <w:r w:rsidRPr="00083281">
              <w:rPr>
                <w:rFonts w:ascii="宋体" w:hAnsi="宋体"/>
                <w:color w:val="222222"/>
                <w:szCs w:val="21"/>
              </w:rPr>
              <w:br/>
              <w:t>6</w:t>
            </w:r>
            <w:r w:rsidRPr="00083281">
              <w:rPr>
                <w:rFonts w:ascii="宋体" w:hAnsi="宋体" w:cs="宋体" w:hint="eastAsia"/>
                <w:color w:val="222222"/>
                <w:szCs w:val="21"/>
              </w:rPr>
              <w:t>．</w:t>
            </w:r>
            <w:r w:rsidRPr="00083281">
              <w:rPr>
                <w:rFonts w:ascii="宋体" w:hAnsi="宋体"/>
                <w:color w:val="222222"/>
                <w:szCs w:val="21"/>
              </w:rPr>
              <w:t>[</w:t>
            </w:r>
            <w:r w:rsidRPr="00083281">
              <w:rPr>
                <w:rFonts w:ascii="宋体" w:hAnsi="宋体" w:cs="宋体" w:hint="eastAsia"/>
                <w:color w:val="222222"/>
                <w:szCs w:val="21"/>
              </w:rPr>
              <w:t>美</w:t>
            </w:r>
            <w:r w:rsidRPr="00083281">
              <w:rPr>
                <w:rFonts w:ascii="宋体" w:hAnsi="宋体"/>
                <w:color w:val="222222"/>
                <w:szCs w:val="21"/>
              </w:rPr>
              <w:t>]</w:t>
            </w:r>
            <w:r w:rsidRPr="00083281">
              <w:rPr>
                <w:rFonts w:ascii="宋体" w:hAnsi="宋体" w:cs="宋体" w:hint="eastAsia"/>
                <w:color w:val="222222"/>
                <w:szCs w:val="21"/>
              </w:rPr>
              <w:t>卡特</w:t>
            </w:r>
            <w:r w:rsidRPr="00083281">
              <w:rPr>
                <w:rFonts w:ascii="宋体" w:hAnsi="宋体"/>
                <w:color w:val="222222"/>
                <w:szCs w:val="21"/>
              </w:rPr>
              <w:t>•</w:t>
            </w:r>
            <w:r w:rsidRPr="00083281">
              <w:rPr>
                <w:rFonts w:ascii="宋体" w:hAnsi="宋体" w:cs="宋体" w:hint="eastAsia"/>
                <w:color w:val="222222"/>
                <w:szCs w:val="21"/>
              </w:rPr>
              <w:t>韦纳．冯洁菡译．国际法．商务印书馆，</w:t>
            </w:r>
            <w:r w:rsidRPr="00083281">
              <w:rPr>
                <w:rFonts w:ascii="宋体" w:hAnsi="宋体"/>
                <w:color w:val="222222"/>
                <w:szCs w:val="21"/>
              </w:rPr>
              <w:t>2015</w:t>
            </w:r>
            <w:r w:rsidRPr="00083281">
              <w:rPr>
                <w:rFonts w:ascii="宋体" w:hAnsi="宋体" w:cs="宋体" w:hint="eastAsia"/>
                <w:color w:val="222222"/>
                <w:szCs w:val="21"/>
              </w:rPr>
              <w:t>．</w:t>
            </w:r>
            <w:r w:rsidRPr="00083281">
              <w:rPr>
                <w:rFonts w:ascii="宋体" w:hAnsi="宋体"/>
                <w:color w:val="222222"/>
                <w:szCs w:val="21"/>
              </w:rPr>
              <w:br/>
              <w:t>7</w:t>
            </w:r>
            <w:r w:rsidRPr="00083281">
              <w:rPr>
                <w:rFonts w:ascii="宋体" w:hAnsi="宋体" w:cs="宋体" w:hint="eastAsia"/>
                <w:color w:val="222222"/>
                <w:szCs w:val="21"/>
              </w:rPr>
              <w:t>．</w:t>
            </w:r>
            <w:proofErr w:type="spellStart"/>
            <w:r w:rsidRPr="00083281">
              <w:rPr>
                <w:rFonts w:ascii="宋体" w:hAnsi="宋体"/>
                <w:color w:val="222222"/>
                <w:szCs w:val="21"/>
              </w:rPr>
              <w:t>GebhardBucheler</w:t>
            </w:r>
            <w:proofErr w:type="spellEnd"/>
            <w:r w:rsidRPr="00083281">
              <w:rPr>
                <w:rFonts w:ascii="宋体" w:hAnsi="宋体"/>
                <w:color w:val="222222"/>
                <w:szCs w:val="21"/>
              </w:rPr>
              <w:t>. Proportionality in Investor-State Arbitration. Oxford University Press, 2015.</w:t>
            </w:r>
            <w:r w:rsidRPr="00083281">
              <w:rPr>
                <w:rFonts w:ascii="宋体" w:hAnsi="宋体"/>
                <w:color w:val="222222"/>
                <w:szCs w:val="21"/>
              </w:rPr>
              <w:br/>
              <w:t>8</w:t>
            </w:r>
            <w:r w:rsidRPr="00083281">
              <w:rPr>
                <w:rFonts w:ascii="宋体" w:hAnsi="宋体" w:cs="宋体" w:hint="eastAsia"/>
                <w:color w:val="222222"/>
                <w:szCs w:val="21"/>
              </w:rPr>
              <w:t>．</w:t>
            </w:r>
            <w:r w:rsidRPr="00083281">
              <w:rPr>
                <w:rFonts w:ascii="宋体" w:hAnsi="宋体"/>
                <w:color w:val="222222"/>
                <w:szCs w:val="21"/>
              </w:rPr>
              <w:t>Chester Brown and Kate Miles. Evolution in investment Treaty Law and Arbitration. Cambridge University Press, 2011.</w:t>
            </w:r>
            <w:r w:rsidRPr="00083281">
              <w:rPr>
                <w:rFonts w:ascii="宋体" w:hAnsi="宋体"/>
                <w:color w:val="222222"/>
                <w:szCs w:val="21"/>
              </w:rPr>
              <w:br/>
              <w:t>9</w:t>
            </w:r>
            <w:r w:rsidRPr="00083281">
              <w:rPr>
                <w:rFonts w:ascii="宋体" w:hAnsi="宋体" w:cs="宋体" w:hint="eastAsia"/>
                <w:color w:val="222222"/>
                <w:szCs w:val="21"/>
              </w:rPr>
              <w:t>．</w:t>
            </w:r>
            <w:proofErr w:type="spellStart"/>
            <w:r w:rsidRPr="00083281">
              <w:rPr>
                <w:rFonts w:ascii="宋体" w:hAnsi="宋体"/>
                <w:color w:val="222222"/>
                <w:szCs w:val="21"/>
              </w:rPr>
              <w:t>Christoph</w:t>
            </w:r>
            <w:proofErr w:type="spellEnd"/>
            <w:r w:rsidRPr="00083281">
              <w:rPr>
                <w:rFonts w:ascii="宋体" w:hAnsi="宋体"/>
                <w:color w:val="222222"/>
                <w:szCs w:val="21"/>
              </w:rPr>
              <w:t xml:space="preserve"> H. </w:t>
            </w:r>
            <w:proofErr w:type="spellStart"/>
            <w:r w:rsidRPr="00083281">
              <w:rPr>
                <w:rFonts w:ascii="宋体" w:hAnsi="宋体"/>
                <w:color w:val="222222"/>
                <w:szCs w:val="21"/>
              </w:rPr>
              <w:t>Schreuer</w:t>
            </w:r>
            <w:proofErr w:type="spellEnd"/>
            <w:r w:rsidRPr="00083281">
              <w:rPr>
                <w:rFonts w:ascii="宋体" w:hAnsi="宋体"/>
                <w:color w:val="222222"/>
                <w:szCs w:val="21"/>
              </w:rPr>
              <w:t xml:space="preserve"> et al. The ICSID Convention: A Commentary(2nd Edition). Cambridge University Press, 2009.</w:t>
            </w:r>
            <w:r w:rsidRPr="00083281">
              <w:rPr>
                <w:rFonts w:ascii="宋体" w:hAnsi="宋体"/>
                <w:color w:val="222222"/>
                <w:szCs w:val="21"/>
              </w:rPr>
              <w:br/>
              <w:t>10</w:t>
            </w:r>
            <w:r w:rsidRPr="00083281">
              <w:rPr>
                <w:rFonts w:ascii="宋体" w:hAnsi="宋体" w:cs="宋体" w:hint="eastAsia"/>
                <w:color w:val="222222"/>
                <w:szCs w:val="21"/>
              </w:rPr>
              <w:t>．</w:t>
            </w:r>
            <w:r w:rsidRPr="00083281">
              <w:rPr>
                <w:rFonts w:ascii="宋体" w:hAnsi="宋体"/>
                <w:color w:val="222222"/>
                <w:szCs w:val="21"/>
              </w:rPr>
              <w:t>Joana Tudor. The Fair and Equitable Treatment Standard in the International Law of Foreign Investment. Oxford University Press, 2008.</w:t>
            </w:r>
            <w:r w:rsidRPr="00083281">
              <w:rPr>
                <w:rFonts w:ascii="宋体" w:hAnsi="宋体"/>
                <w:color w:val="222222"/>
                <w:szCs w:val="21"/>
              </w:rPr>
              <w:br/>
              <w:t>11</w:t>
            </w:r>
            <w:r w:rsidRPr="00083281">
              <w:rPr>
                <w:rFonts w:ascii="宋体" w:hAnsi="宋体" w:cs="宋体" w:hint="eastAsia"/>
                <w:color w:val="222222"/>
                <w:szCs w:val="21"/>
              </w:rPr>
              <w:t>．</w:t>
            </w:r>
            <w:r w:rsidRPr="00083281">
              <w:rPr>
                <w:rFonts w:ascii="宋体" w:hAnsi="宋体"/>
                <w:color w:val="222222"/>
                <w:szCs w:val="21"/>
              </w:rPr>
              <w:t>Santiago Mont. State Liability in Investment Treaty Arbitration: Global Constitution and Administrative Law and BIT Generation. Oxford and Portland, OREGON, 2009.</w:t>
            </w:r>
          </w:p>
        </w:tc>
      </w:tr>
    </w:tbl>
    <w:p w:rsidR="00D86B81" w:rsidRPr="00083281" w:rsidRDefault="00D86B81">
      <w:pPr>
        <w:widowControl/>
        <w:jc w:val="left"/>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E55E96">
      <w:pPr>
        <w:spacing w:line="300" w:lineRule="auto"/>
        <w:jc w:val="center"/>
        <w:rPr>
          <w:rFonts w:ascii="宋体" w:eastAsia="黑体" w:hAnsi="宋体"/>
          <w:szCs w:val="21"/>
        </w:rPr>
      </w:pPr>
      <w:r w:rsidRPr="00083281">
        <w:rPr>
          <w:rFonts w:ascii="宋体" w:eastAsia="黑体" w:hAnsi="宋体" w:hint="eastAsia"/>
          <w:sz w:val="32"/>
          <w:szCs w:val="32"/>
        </w:rPr>
        <w:t>来华留学生民商法学学术型硕士研究生培养方案</w:t>
      </w:r>
    </w:p>
    <w:p w:rsidR="00D86B81" w:rsidRPr="00083281" w:rsidRDefault="00E55E96">
      <w:pPr>
        <w:pStyle w:val="aa"/>
        <w:numPr>
          <w:ilvl w:val="0"/>
          <w:numId w:val="9"/>
        </w:numPr>
        <w:spacing w:before="0" w:after="0" w:line="300" w:lineRule="auto"/>
        <w:ind w:firstLineChars="0"/>
        <w:rPr>
          <w:rFonts w:ascii="宋体" w:hAnsi="宋体"/>
        </w:rPr>
      </w:pPr>
      <w:r w:rsidRPr="00083281">
        <w:rPr>
          <w:rFonts w:ascii="宋体" w:eastAsia="黑体" w:hAnsi="宋体" w:hint="eastAsia"/>
        </w:rPr>
        <w:t>培养目标</w:t>
      </w:r>
    </w:p>
    <w:p w:rsidR="00D86B81" w:rsidRPr="00083281" w:rsidRDefault="00E55E96">
      <w:pPr>
        <w:pStyle w:val="a7"/>
        <w:adjustRightInd w:val="0"/>
        <w:snapToGrid w:val="0"/>
        <w:spacing w:before="0" w:beforeAutospacing="0" w:after="0" w:afterAutospacing="0"/>
        <w:jc w:val="both"/>
        <w:rPr>
          <w:sz w:val="21"/>
          <w:szCs w:val="21"/>
        </w:rPr>
      </w:pPr>
      <w:r w:rsidRPr="00083281">
        <w:rPr>
          <w:rFonts w:hint="eastAsia"/>
          <w:sz w:val="21"/>
          <w:szCs w:val="21"/>
        </w:rPr>
        <w:t xml:space="preserve">　　培养</w:t>
      </w:r>
      <w:r w:rsidR="00647372" w:rsidRPr="00083281">
        <w:rPr>
          <w:rFonts w:hint="eastAsia"/>
          <w:sz w:val="21"/>
          <w:szCs w:val="21"/>
        </w:rPr>
        <w:t>了解</w:t>
      </w:r>
      <w:r w:rsidR="005526FD" w:rsidRPr="00083281">
        <w:rPr>
          <w:rFonts w:hint="eastAsia"/>
          <w:sz w:val="21"/>
          <w:szCs w:val="21"/>
        </w:rPr>
        <w:t>中国</w:t>
      </w:r>
      <w:r w:rsidR="00647372" w:rsidRPr="00083281">
        <w:rPr>
          <w:rFonts w:hint="eastAsia"/>
          <w:sz w:val="21"/>
          <w:szCs w:val="21"/>
        </w:rPr>
        <w:t>、中文流利、</w:t>
      </w:r>
      <w:r w:rsidR="005526FD" w:rsidRPr="00083281">
        <w:rPr>
          <w:rFonts w:hint="eastAsia"/>
          <w:sz w:val="21"/>
          <w:szCs w:val="21"/>
        </w:rPr>
        <w:t>具备</w:t>
      </w:r>
      <w:r w:rsidR="00647372" w:rsidRPr="00083281">
        <w:rPr>
          <w:rFonts w:hint="eastAsia"/>
          <w:sz w:val="21"/>
          <w:szCs w:val="21"/>
        </w:rPr>
        <w:t>跨文化交流能力</w:t>
      </w:r>
      <w:r w:rsidR="005526FD" w:rsidRPr="00083281">
        <w:rPr>
          <w:rFonts w:hint="eastAsia"/>
          <w:sz w:val="21"/>
          <w:szCs w:val="21"/>
        </w:rPr>
        <w:t>和全球胜任力，民</w:t>
      </w:r>
      <w:proofErr w:type="gramStart"/>
      <w:r w:rsidR="005526FD" w:rsidRPr="00083281">
        <w:rPr>
          <w:rFonts w:hint="eastAsia"/>
          <w:sz w:val="21"/>
          <w:szCs w:val="21"/>
        </w:rPr>
        <w:t>商法学</w:t>
      </w:r>
      <w:proofErr w:type="gramEnd"/>
      <w:r w:rsidRPr="00083281">
        <w:rPr>
          <w:rFonts w:hint="eastAsia"/>
          <w:sz w:val="21"/>
          <w:szCs w:val="21"/>
        </w:rPr>
        <w:t>基础理论</w:t>
      </w:r>
      <w:r w:rsidR="00DB18F6" w:rsidRPr="00083281">
        <w:rPr>
          <w:rFonts w:hint="eastAsia"/>
          <w:sz w:val="21"/>
          <w:szCs w:val="21"/>
        </w:rPr>
        <w:t>扎实、</w:t>
      </w:r>
      <w:r w:rsidRPr="00083281">
        <w:rPr>
          <w:rFonts w:hint="eastAsia"/>
          <w:sz w:val="21"/>
          <w:szCs w:val="21"/>
        </w:rPr>
        <w:t>比较法</w:t>
      </w:r>
      <w:r w:rsidR="00DB18F6" w:rsidRPr="00083281">
        <w:rPr>
          <w:rFonts w:hint="eastAsia"/>
          <w:sz w:val="21"/>
          <w:szCs w:val="21"/>
        </w:rPr>
        <w:t>和</w:t>
      </w:r>
      <w:r w:rsidRPr="00083281">
        <w:rPr>
          <w:rFonts w:hint="eastAsia"/>
          <w:sz w:val="21"/>
          <w:szCs w:val="21"/>
        </w:rPr>
        <w:t>涉外经贸知识</w:t>
      </w:r>
      <w:r w:rsidR="00DB18F6" w:rsidRPr="00083281">
        <w:rPr>
          <w:rFonts w:hint="eastAsia"/>
          <w:sz w:val="21"/>
          <w:szCs w:val="21"/>
        </w:rPr>
        <w:t>广博</w:t>
      </w:r>
      <w:r w:rsidRPr="00083281">
        <w:rPr>
          <w:rFonts w:hint="eastAsia"/>
          <w:sz w:val="21"/>
          <w:szCs w:val="21"/>
        </w:rPr>
        <w:t>，在</w:t>
      </w:r>
      <w:r w:rsidR="005526FD" w:rsidRPr="00083281">
        <w:rPr>
          <w:rFonts w:hint="eastAsia"/>
          <w:sz w:val="21"/>
          <w:szCs w:val="21"/>
        </w:rPr>
        <w:t>民</w:t>
      </w:r>
      <w:proofErr w:type="gramStart"/>
      <w:r w:rsidR="005526FD" w:rsidRPr="00083281">
        <w:rPr>
          <w:rFonts w:hint="eastAsia"/>
          <w:sz w:val="21"/>
          <w:szCs w:val="21"/>
        </w:rPr>
        <w:t>商法学</w:t>
      </w:r>
      <w:proofErr w:type="gramEnd"/>
      <w:r w:rsidRPr="00083281">
        <w:rPr>
          <w:rFonts w:hint="eastAsia"/>
          <w:sz w:val="21"/>
          <w:szCs w:val="21"/>
        </w:rPr>
        <w:t>的一个或</w:t>
      </w:r>
      <w:r w:rsidR="00DB18F6" w:rsidRPr="00083281">
        <w:rPr>
          <w:rFonts w:hint="eastAsia"/>
          <w:sz w:val="21"/>
          <w:szCs w:val="21"/>
        </w:rPr>
        <w:t>数个专门</w:t>
      </w:r>
      <w:r w:rsidRPr="00083281">
        <w:rPr>
          <w:rFonts w:hint="eastAsia"/>
          <w:sz w:val="21"/>
          <w:szCs w:val="21"/>
        </w:rPr>
        <w:t>领域具备相应能力</w:t>
      </w:r>
      <w:r w:rsidR="00DB18F6" w:rsidRPr="00083281">
        <w:rPr>
          <w:rFonts w:hint="eastAsia"/>
          <w:sz w:val="21"/>
          <w:szCs w:val="21"/>
        </w:rPr>
        <w:t>、适应</w:t>
      </w:r>
      <w:r w:rsidR="00D643A1" w:rsidRPr="00083281">
        <w:rPr>
          <w:rFonts w:hint="eastAsia"/>
          <w:sz w:val="21"/>
          <w:szCs w:val="21"/>
        </w:rPr>
        <w:t>中</w:t>
      </w:r>
      <w:r w:rsidR="00DB18F6" w:rsidRPr="00083281">
        <w:rPr>
          <w:rFonts w:hint="eastAsia"/>
          <w:sz w:val="21"/>
          <w:szCs w:val="21"/>
        </w:rPr>
        <w:t>外法制建设需要</w:t>
      </w:r>
      <w:r w:rsidRPr="00083281">
        <w:rPr>
          <w:rFonts w:hint="eastAsia"/>
          <w:sz w:val="21"/>
          <w:szCs w:val="21"/>
        </w:rPr>
        <w:t>的高水平法律</w:t>
      </w:r>
      <w:r w:rsidR="0007435C" w:rsidRPr="00083281">
        <w:rPr>
          <w:rFonts w:hint="eastAsia"/>
          <w:sz w:val="21"/>
          <w:szCs w:val="21"/>
        </w:rPr>
        <w:t>专</w:t>
      </w:r>
      <w:r w:rsidRPr="00083281">
        <w:rPr>
          <w:rFonts w:hint="eastAsia"/>
          <w:sz w:val="21"/>
          <w:szCs w:val="21"/>
        </w:rPr>
        <w:t>才。</w:t>
      </w:r>
    </w:p>
    <w:p w:rsidR="00D86B81" w:rsidRPr="00083281" w:rsidRDefault="00E55E96">
      <w:pPr>
        <w:pStyle w:val="aa"/>
        <w:numPr>
          <w:ilvl w:val="0"/>
          <w:numId w:val="9"/>
        </w:numPr>
        <w:spacing w:before="0" w:after="0" w:line="300" w:lineRule="auto"/>
        <w:ind w:left="840" w:firstLineChars="0" w:hanging="420"/>
        <w:rPr>
          <w:rFonts w:ascii="宋体" w:hAnsi="宋体"/>
        </w:rPr>
      </w:pPr>
      <w:r w:rsidRPr="00083281">
        <w:rPr>
          <w:rFonts w:ascii="宋体" w:eastAsia="黑体" w:hAnsi="宋体" w:hint="eastAsia"/>
        </w:rPr>
        <w:t>专业要求</w:t>
      </w:r>
    </w:p>
    <w:p w:rsidR="00B8277D" w:rsidRPr="00083281" w:rsidRDefault="00B8277D" w:rsidP="00B8277D">
      <w:pPr>
        <w:pStyle w:val="aa"/>
        <w:spacing w:line="300" w:lineRule="auto"/>
        <w:ind w:left="426" w:firstLineChars="0" w:firstLine="0"/>
        <w:rPr>
          <w:rFonts w:ascii="宋体" w:eastAsia="宋体" w:hAnsi="宋体" w:cs="Times New Roman"/>
          <w:kern w:val="0"/>
          <w:sz w:val="21"/>
          <w:szCs w:val="21"/>
        </w:rPr>
      </w:pPr>
      <w:r w:rsidRPr="00083281">
        <w:rPr>
          <w:rFonts w:ascii="宋体" w:hAnsi="宋体" w:hint="eastAsia"/>
        </w:rPr>
        <w:t xml:space="preserve">1. </w:t>
      </w:r>
      <w:r w:rsidRPr="00083281">
        <w:rPr>
          <w:rFonts w:ascii="宋体" w:eastAsia="宋体" w:hAnsi="宋体" w:cs="Times New Roman" w:hint="eastAsia"/>
          <w:kern w:val="0"/>
          <w:sz w:val="21"/>
          <w:szCs w:val="21"/>
        </w:rPr>
        <w:t>熟悉</w:t>
      </w:r>
      <w:r w:rsidR="0007435C" w:rsidRPr="00083281">
        <w:rPr>
          <w:rFonts w:ascii="宋体" w:eastAsia="宋体" w:hAnsi="宋体" w:cs="Times New Roman" w:hint="eastAsia"/>
          <w:kern w:val="0"/>
          <w:sz w:val="21"/>
          <w:szCs w:val="21"/>
        </w:rPr>
        <w:t>并理解</w:t>
      </w:r>
      <w:r w:rsidRPr="00083281">
        <w:rPr>
          <w:rFonts w:ascii="宋体" w:eastAsia="宋体" w:hAnsi="宋体" w:cs="Times New Roman" w:hint="eastAsia"/>
          <w:kern w:val="0"/>
          <w:sz w:val="21"/>
          <w:szCs w:val="21"/>
        </w:rPr>
        <w:t>中国</w:t>
      </w:r>
      <w:r w:rsidR="0007435C" w:rsidRPr="00083281">
        <w:rPr>
          <w:rFonts w:ascii="宋体" w:eastAsia="宋体" w:hAnsi="宋体" w:cs="Times New Roman" w:hint="eastAsia"/>
          <w:kern w:val="0"/>
          <w:sz w:val="21"/>
          <w:szCs w:val="21"/>
        </w:rPr>
        <w:t>国情</w:t>
      </w:r>
      <w:r w:rsidR="00DB18F6" w:rsidRPr="00083281">
        <w:rPr>
          <w:rFonts w:ascii="宋体" w:eastAsia="宋体" w:hAnsi="宋体" w:cs="Times New Roman" w:hint="eastAsia"/>
          <w:kern w:val="0"/>
          <w:sz w:val="21"/>
          <w:szCs w:val="21"/>
        </w:rPr>
        <w:t>，熟练掌握中文</w:t>
      </w:r>
      <w:r w:rsidRPr="00083281">
        <w:rPr>
          <w:rFonts w:ascii="宋体" w:eastAsia="宋体" w:hAnsi="宋体" w:cs="Times New Roman" w:hint="eastAsia"/>
          <w:kern w:val="0"/>
          <w:sz w:val="21"/>
          <w:szCs w:val="21"/>
        </w:rPr>
        <w:t>；</w:t>
      </w:r>
    </w:p>
    <w:p w:rsidR="00D86B81" w:rsidRPr="00083281" w:rsidRDefault="00E55E96">
      <w:pPr>
        <w:pStyle w:val="a7"/>
        <w:spacing w:before="0" w:beforeAutospacing="0"/>
        <w:jc w:val="both"/>
      </w:pPr>
      <w:r w:rsidRPr="00083281">
        <w:rPr>
          <w:rFonts w:hint="eastAsia"/>
          <w:sz w:val="21"/>
          <w:szCs w:val="21"/>
        </w:rPr>
        <w:t xml:space="preserve">　  </w:t>
      </w:r>
      <w:r w:rsidR="00B8277D" w:rsidRPr="00083281">
        <w:rPr>
          <w:rFonts w:hint="eastAsia"/>
          <w:sz w:val="21"/>
          <w:szCs w:val="21"/>
        </w:rPr>
        <w:t>2</w:t>
      </w:r>
      <w:r w:rsidRPr="00083281">
        <w:rPr>
          <w:rFonts w:hint="eastAsia"/>
          <w:sz w:val="21"/>
          <w:szCs w:val="21"/>
        </w:rPr>
        <w:t>. 系统地掌握</w:t>
      </w:r>
      <w:r w:rsidR="00B8277D" w:rsidRPr="00083281">
        <w:rPr>
          <w:rFonts w:hint="eastAsia"/>
          <w:sz w:val="21"/>
          <w:szCs w:val="21"/>
        </w:rPr>
        <w:t>民</w:t>
      </w:r>
      <w:proofErr w:type="gramStart"/>
      <w:r w:rsidR="00B8277D" w:rsidRPr="00083281">
        <w:rPr>
          <w:rFonts w:hint="eastAsia"/>
          <w:sz w:val="21"/>
          <w:szCs w:val="21"/>
        </w:rPr>
        <w:t>商法学</w:t>
      </w:r>
      <w:proofErr w:type="gramEnd"/>
      <w:r w:rsidR="00D643A1" w:rsidRPr="00083281">
        <w:rPr>
          <w:rFonts w:hint="eastAsia"/>
          <w:sz w:val="21"/>
          <w:szCs w:val="21"/>
        </w:rPr>
        <w:t>及其</w:t>
      </w:r>
      <w:r w:rsidRPr="00083281">
        <w:rPr>
          <w:rFonts w:hint="eastAsia"/>
          <w:sz w:val="21"/>
          <w:szCs w:val="21"/>
        </w:rPr>
        <w:t>各主要部门的</w:t>
      </w:r>
      <w:r w:rsidR="00DB18F6" w:rsidRPr="00083281">
        <w:rPr>
          <w:rFonts w:hint="eastAsia"/>
          <w:sz w:val="21"/>
          <w:szCs w:val="21"/>
        </w:rPr>
        <w:t>理论</w:t>
      </w:r>
      <w:r w:rsidRPr="00083281">
        <w:rPr>
          <w:rFonts w:hint="eastAsia"/>
          <w:sz w:val="21"/>
          <w:szCs w:val="21"/>
        </w:rPr>
        <w:t>知识，并对其中一个或</w:t>
      </w:r>
      <w:r w:rsidR="008B1A21" w:rsidRPr="00083281">
        <w:rPr>
          <w:rFonts w:hint="eastAsia"/>
          <w:sz w:val="21"/>
          <w:szCs w:val="21"/>
        </w:rPr>
        <w:t>数个</w:t>
      </w:r>
      <w:r w:rsidRPr="00083281">
        <w:rPr>
          <w:rFonts w:hint="eastAsia"/>
          <w:sz w:val="21"/>
          <w:szCs w:val="21"/>
        </w:rPr>
        <w:t>部门法有深入研究。</w:t>
      </w:r>
      <w:r w:rsidRPr="00083281">
        <w:rPr>
          <w:rFonts w:hint="eastAsia"/>
          <w:sz w:val="21"/>
          <w:szCs w:val="21"/>
        </w:rPr>
        <w:br/>
        <w:t xml:space="preserve">　　2. 熟练阅读</w:t>
      </w:r>
      <w:r w:rsidR="00DB18F6" w:rsidRPr="00083281">
        <w:rPr>
          <w:rFonts w:hint="eastAsia"/>
          <w:sz w:val="21"/>
          <w:szCs w:val="21"/>
        </w:rPr>
        <w:t>中文</w:t>
      </w:r>
      <w:r w:rsidRPr="00083281">
        <w:rPr>
          <w:rFonts w:hint="eastAsia"/>
          <w:sz w:val="21"/>
          <w:szCs w:val="21"/>
        </w:rPr>
        <w:t>专业</w:t>
      </w:r>
      <w:r w:rsidR="00DB18F6" w:rsidRPr="00083281">
        <w:rPr>
          <w:rFonts w:hint="eastAsia"/>
          <w:sz w:val="21"/>
          <w:szCs w:val="21"/>
        </w:rPr>
        <w:t>文献</w:t>
      </w:r>
      <w:r w:rsidRPr="00083281">
        <w:rPr>
          <w:rFonts w:hint="eastAsia"/>
          <w:sz w:val="21"/>
          <w:szCs w:val="21"/>
        </w:rPr>
        <w:t>并准确透彻地理解其内容</w:t>
      </w:r>
      <w:r w:rsidR="00DB18F6" w:rsidRPr="00083281">
        <w:rPr>
          <w:rFonts w:hint="eastAsia"/>
          <w:sz w:val="21"/>
          <w:szCs w:val="21"/>
        </w:rPr>
        <w:t>；</w:t>
      </w:r>
      <w:r w:rsidRPr="00083281">
        <w:rPr>
          <w:rFonts w:hint="eastAsia"/>
          <w:sz w:val="21"/>
          <w:szCs w:val="21"/>
        </w:rPr>
        <w:t>能用中文</w:t>
      </w:r>
      <w:r w:rsidR="00DB18F6" w:rsidRPr="00083281">
        <w:rPr>
          <w:rFonts w:hint="eastAsia"/>
          <w:sz w:val="21"/>
          <w:szCs w:val="21"/>
        </w:rPr>
        <w:t>撰写</w:t>
      </w:r>
      <w:r w:rsidRPr="00083281">
        <w:rPr>
          <w:rFonts w:hint="eastAsia"/>
          <w:sz w:val="21"/>
          <w:szCs w:val="21"/>
        </w:rPr>
        <w:t>和翻译法律文本，并流畅地进行口头</w:t>
      </w:r>
      <w:r w:rsidR="00DB18F6" w:rsidRPr="00083281">
        <w:rPr>
          <w:rFonts w:hint="eastAsia"/>
          <w:sz w:val="21"/>
          <w:szCs w:val="21"/>
        </w:rPr>
        <w:t>上的</w:t>
      </w:r>
      <w:r w:rsidRPr="00083281">
        <w:rPr>
          <w:rFonts w:hint="eastAsia"/>
          <w:sz w:val="21"/>
          <w:szCs w:val="21"/>
        </w:rPr>
        <w:t>交流和翻译</w:t>
      </w:r>
      <w:r w:rsidR="00DB18F6" w:rsidRPr="00083281">
        <w:rPr>
          <w:rFonts w:hint="eastAsia"/>
          <w:sz w:val="21"/>
          <w:szCs w:val="21"/>
        </w:rPr>
        <w:t>；</w:t>
      </w:r>
      <w:r w:rsidRPr="00083281">
        <w:rPr>
          <w:rFonts w:hint="eastAsia"/>
          <w:sz w:val="21"/>
          <w:szCs w:val="21"/>
        </w:rPr>
        <w:t>所学</w:t>
      </w:r>
      <w:r w:rsidR="00E34EC7" w:rsidRPr="00083281">
        <w:rPr>
          <w:rFonts w:hint="eastAsia"/>
          <w:sz w:val="21"/>
          <w:szCs w:val="21"/>
        </w:rPr>
        <w:t>专业</w:t>
      </w:r>
      <w:r w:rsidRPr="00083281">
        <w:rPr>
          <w:rFonts w:hint="eastAsia"/>
          <w:sz w:val="21"/>
          <w:szCs w:val="21"/>
        </w:rPr>
        <w:t>知识和技能胜任涉外法律工作。</w:t>
      </w:r>
      <w:r w:rsidRPr="00083281">
        <w:rPr>
          <w:rFonts w:hint="eastAsia"/>
          <w:sz w:val="21"/>
          <w:szCs w:val="21"/>
        </w:rPr>
        <w:br/>
        <w:t xml:space="preserve">　</w:t>
      </w:r>
      <w:r w:rsidRPr="00083281">
        <w:rPr>
          <w:rFonts w:hint="eastAsia"/>
          <w:sz w:val="21"/>
          <w:szCs w:val="21"/>
        </w:rPr>
        <w:tab/>
        <w:t>3.</w:t>
      </w:r>
      <w:r w:rsidR="00B8277D" w:rsidRPr="00083281">
        <w:rPr>
          <w:rFonts w:hint="eastAsia"/>
          <w:sz w:val="21"/>
          <w:szCs w:val="21"/>
        </w:rPr>
        <w:t>具备跨文化</w:t>
      </w:r>
      <w:r w:rsidR="008B1A21" w:rsidRPr="00083281">
        <w:rPr>
          <w:rFonts w:hint="eastAsia"/>
          <w:sz w:val="21"/>
          <w:szCs w:val="21"/>
        </w:rPr>
        <w:t>专业</w:t>
      </w:r>
      <w:r w:rsidR="00B8277D" w:rsidRPr="00083281">
        <w:rPr>
          <w:rFonts w:hint="eastAsia"/>
          <w:sz w:val="21"/>
          <w:szCs w:val="21"/>
        </w:rPr>
        <w:t>交流能力</w:t>
      </w:r>
      <w:r w:rsidR="00DB18F6" w:rsidRPr="00083281">
        <w:rPr>
          <w:rFonts w:hint="eastAsia"/>
          <w:sz w:val="21"/>
          <w:szCs w:val="21"/>
        </w:rPr>
        <w:t>和全球胜任力</w:t>
      </w:r>
      <w:r w:rsidR="00B8277D" w:rsidRPr="00083281">
        <w:rPr>
          <w:rFonts w:hint="eastAsia"/>
          <w:sz w:val="21"/>
          <w:szCs w:val="21"/>
        </w:rPr>
        <w:t>。</w:t>
      </w:r>
    </w:p>
    <w:p w:rsidR="00D86B81" w:rsidRPr="00083281" w:rsidRDefault="00E55E96">
      <w:pPr>
        <w:pStyle w:val="aa"/>
        <w:numPr>
          <w:ilvl w:val="0"/>
          <w:numId w:val="9"/>
        </w:numPr>
        <w:spacing w:before="0" w:after="0" w:line="300" w:lineRule="auto"/>
        <w:ind w:left="840" w:firstLineChars="0" w:hanging="420"/>
        <w:rPr>
          <w:rFonts w:ascii="宋体" w:hAnsi="宋体"/>
        </w:rPr>
      </w:pPr>
      <w:r w:rsidRPr="00083281">
        <w:rPr>
          <w:rFonts w:ascii="宋体" w:eastAsia="黑体" w:hAnsi="宋体" w:hint="eastAsia"/>
        </w:rPr>
        <w:t>研究方向</w:t>
      </w:r>
    </w:p>
    <w:p w:rsidR="00D86B81" w:rsidRPr="00083281" w:rsidRDefault="00E55E96">
      <w:pPr>
        <w:pStyle w:val="aa"/>
        <w:numPr>
          <w:ilvl w:val="0"/>
          <w:numId w:val="10"/>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民法学</w:t>
      </w:r>
    </w:p>
    <w:p w:rsidR="00D86B81" w:rsidRPr="00083281" w:rsidRDefault="00E55E96">
      <w:pPr>
        <w:pStyle w:val="aa"/>
        <w:numPr>
          <w:ilvl w:val="0"/>
          <w:numId w:val="10"/>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商法学</w:t>
      </w:r>
    </w:p>
    <w:p w:rsidR="00D86B81" w:rsidRPr="00083281" w:rsidRDefault="00E55E96">
      <w:pPr>
        <w:pStyle w:val="aa"/>
        <w:numPr>
          <w:ilvl w:val="0"/>
          <w:numId w:val="10"/>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知识产权法学</w:t>
      </w:r>
    </w:p>
    <w:p w:rsidR="00D86B81" w:rsidRPr="00083281" w:rsidRDefault="00E55E96">
      <w:pPr>
        <w:pStyle w:val="aa"/>
        <w:numPr>
          <w:ilvl w:val="0"/>
          <w:numId w:val="9"/>
        </w:numPr>
        <w:spacing w:before="0" w:after="0" w:line="300" w:lineRule="auto"/>
        <w:ind w:left="840" w:firstLineChars="0" w:hanging="420"/>
        <w:rPr>
          <w:rFonts w:ascii="宋体" w:hAnsi="宋体"/>
        </w:rPr>
      </w:pPr>
      <w:r w:rsidRPr="00083281">
        <w:rPr>
          <w:rFonts w:ascii="宋体" w:eastAsia="黑体" w:hAnsi="宋体" w:hint="eastAsia"/>
        </w:rPr>
        <w:t>学习形式及学习年限</w:t>
      </w:r>
    </w:p>
    <w:p w:rsidR="00D86B81" w:rsidRPr="00083281" w:rsidRDefault="00E55E96">
      <w:pPr>
        <w:pStyle w:val="a7"/>
        <w:spacing w:before="0" w:beforeAutospacing="0"/>
        <w:jc w:val="both"/>
      </w:pPr>
      <w:r w:rsidRPr="00083281">
        <w:rPr>
          <w:rFonts w:hint="eastAsia"/>
          <w:sz w:val="21"/>
          <w:szCs w:val="21"/>
        </w:rPr>
        <w:t xml:space="preserve">　　本学科各专业的学习形式为全日制，基本学习年限为两年。在校生休复学、出国、延长学习年限等的具体申请办法见《对外经济贸易大学来华留学学历生学籍管理办法》。</w:t>
      </w:r>
    </w:p>
    <w:p w:rsidR="00D86B81" w:rsidRPr="00083281" w:rsidRDefault="00E55E96">
      <w:pPr>
        <w:pStyle w:val="aa"/>
        <w:numPr>
          <w:ilvl w:val="0"/>
          <w:numId w:val="9"/>
        </w:numPr>
        <w:spacing w:before="0" w:after="0" w:line="300" w:lineRule="auto"/>
        <w:ind w:left="840" w:firstLineChars="0" w:hanging="420"/>
        <w:rPr>
          <w:rFonts w:ascii="宋体" w:hAnsi="宋体"/>
        </w:rPr>
      </w:pPr>
      <w:r w:rsidRPr="00083281">
        <w:rPr>
          <w:rFonts w:ascii="宋体" w:eastAsia="黑体" w:hAnsi="宋体" w:hint="eastAsia"/>
        </w:rPr>
        <w:t>学分要求</w:t>
      </w:r>
    </w:p>
    <w:p w:rsidR="00D86B81" w:rsidRPr="00083281" w:rsidRDefault="00E55E96">
      <w:pPr>
        <w:pStyle w:val="a7"/>
        <w:spacing w:before="0" w:beforeAutospacing="0"/>
        <w:ind w:firstLine="420"/>
        <w:jc w:val="both"/>
        <w:rPr>
          <w:sz w:val="21"/>
          <w:szCs w:val="21"/>
        </w:rPr>
      </w:pPr>
      <w:r w:rsidRPr="00083281">
        <w:rPr>
          <w:rFonts w:hint="eastAsia"/>
          <w:sz w:val="21"/>
          <w:szCs w:val="21"/>
        </w:rPr>
        <w:t>本学科课程分为必修课和选修课，研究生应在导师指导下制定个人培养计划、选修课程。本专业各方向硕士研究生最低学分要求为</w:t>
      </w:r>
      <w:r w:rsidRPr="00083281">
        <w:rPr>
          <w:rFonts w:eastAsia="黑体" w:hint="eastAsia"/>
          <w:sz w:val="21"/>
          <w:szCs w:val="21"/>
        </w:rPr>
        <w:t>30</w:t>
      </w:r>
      <w:r w:rsidRPr="00083281">
        <w:rPr>
          <w:rFonts w:hint="eastAsia"/>
          <w:sz w:val="21"/>
          <w:szCs w:val="21"/>
        </w:rPr>
        <w:t>学分，研究生选课、课程考核、成绩评定、学分替代等严格按照有关规定执行。</w:t>
      </w:r>
    </w:p>
    <w:p w:rsidR="00D86B81" w:rsidRPr="00083281" w:rsidRDefault="00E55E96">
      <w:pPr>
        <w:pStyle w:val="aa"/>
        <w:numPr>
          <w:ilvl w:val="0"/>
          <w:numId w:val="9"/>
        </w:numPr>
        <w:spacing w:before="0" w:after="0" w:line="300" w:lineRule="auto"/>
        <w:ind w:left="840" w:firstLineChars="0" w:hanging="420"/>
        <w:rPr>
          <w:rFonts w:ascii="宋体" w:eastAsia="黑体" w:hAnsi="宋体"/>
        </w:rPr>
      </w:pPr>
      <w:r w:rsidRPr="00083281">
        <w:rPr>
          <w:rFonts w:ascii="宋体" w:eastAsia="黑体" w:hAnsi="宋体" w:hint="eastAsia"/>
        </w:rPr>
        <w:t>其他环节要求</w:t>
      </w:r>
    </w:p>
    <w:p w:rsidR="00D86B81" w:rsidRPr="00083281" w:rsidRDefault="00E55E96">
      <w:pPr>
        <w:pStyle w:val="a7"/>
        <w:spacing w:before="0" w:beforeAutospacing="0"/>
        <w:ind w:firstLine="420"/>
        <w:jc w:val="both"/>
      </w:pPr>
      <w:r w:rsidRPr="00083281">
        <w:rPr>
          <w:rFonts w:hint="eastAsia"/>
          <w:sz w:val="21"/>
          <w:szCs w:val="21"/>
        </w:rPr>
        <w:t>学生应进行文献阅读和听取法学专题讲座。法学专题讲座由导师或者校外专家讲授，旨在使学生有机会听取法学院导师或法学院聘请的权威学者、著名人物、资深法官和在重要部门任职的政府官员就重要法学及其他相关学科中的重大问题（包括学术前沿问题、社会热点问题以及其他在一般的课堂教学中难以了解和把握的问题）进行的讲座。</w:t>
      </w:r>
    </w:p>
    <w:p w:rsidR="00D86B81" w:rsidRPr="00083281" w:rsidRDefault="00E55E96">
      <w:pPr>
        <w:pStyle w:val="aa"/>
        <w:numPr>
          <w:ilvl w:val="0"/>
          <w:numId w:val="9"/>
        </w:numPr>
        <w:spacing w:before="0" w:after="0" w:line="300" w:lineRule="auto"/>
        <w:ind w:left="840" w:firstLineChars="0" w:hanging="420"/>
        <w:rPr>
          <w:rFonts w:ascii="宋体" w:hAnsi="宋体"/>
        </w:rPr>
      </w:pPr>
      <w:r w:rsidRPr="00083281">
        <w:rPr>
          <w:rFonts w:ascii="宋体" w:eastAsia="黑体" w:hAnsi="宋体" w:hint="eastAsia"/>
        </w:rPr>
        <w:t>毕业条件与学位授予</w:t>
      </w:r>
    </w:p>
    <w:p w:rsidR="00D86B81" w:rsidRPr="00083281" w:rsidRDefault="00E55E96">
      <w:pPr>
        <w:pStyle w:val="a7"/>
        <w:spacing w:before="0" w:beforeAutospacing="0"/>
        <w:jc w:val="both"/>
      </w:pPr>
      <w:r w:rsidRPr="00083281">
        <w:rPr>
          <w:rFonts w:hint="eastAsia"/>
          <w:sz w:val="21"/>
          <w:szCs w:val="21"/>
        </w:rPr>
        <w:t xml:space="preserve">　　1. 本专业硕士生应满足以下条件方可毕业：</w:t>
      </w:r>
      <w:r w:rsidRPr="00083281">
        <w:rPr>
          <w:rFonts w:hint="eastAsia"/>
          <w:sz w:val="21"/>
          <w:szCs w:val="21"/>
        </w:rPr>
        <w:br/>
        <w:t xml:space="preserve">　　（1）已修满培养计划内规定的学分，且各课程、环节成绩合格；；</w:t>
      </w:r>
      <w:r w:rsidRPr="00083281">
        <w:rPr>
          <w:rFonts w:hint="eastAsia"/>
          <w:sz w:val="21"/>
          <w:szCs w:val="21"/>
        </w:rPr>
        <w:br/>
        <w:t xml:space="preserve">　　（2）符合学校学籍及其它相关管理规定；</w:t>
      </w:r>
      <w:r w:rsidRPr="00083281">
        <w:rPr>
          <w:rFonts w:hint="eastAsia"/>
          <w:sz w:val="21"/>
          <w:szCs w:val="21"/>
        </w:rPr>
        <w:br/>
        <w:t xml:space="preserve">　　（3）已通过毕业（学位）论文答辩。</w:t>
      </w:r>
      <w:r w:rsidRPr="00083281">
        <w:rPr>
          <w:rFonts w:hint="eastAsia"/>
          <w:sz w:val="21"/>
          <w:szCs w:val="21"/>
        </w:rPr>
        <w:br/>
        <w:t xml:space="preserve">　　2. 研究生毕业（学位）论文开题、写作、学术不端行为检测、外审、答辩等应严格参照我校研究生学位管理的有关规定执行。</w:t>
      </w:r>
      <w:r w:rsidRPr="00083281">
        <w:rPr>
          <w:rFonts w:hint="eastAsia"/>
          <w:sz w:val="21"/>
          <w:szCs w:val="21"/>
        </w:rPr>
        <w:br/>
        <w:t xml:space="preserve">　　3. 本学科各专业授予法学硕士学位。</w:t>
      </w:r>
    </w:p>
    <w:p w:rsidR="00D86B81" w:rsidRPr="00083281" w:rsidRDefault="00E55E96">
      <w:pPr>
        <w:pStyle w:val="aa"/>
        <w:numPr>
          <w:ilvl w:val="0"/>
          <w:numId w:val="9"/>
        </w:numPr>
        <w:spacing w:before="0" w:after="0" w:line="300" w:lineRule="auto"/>
        <w:ind w:left="840" w:firstLineChars="0" w:hanging="420"/>
        <w:rPr>
          <w:rFonts w:ascii="宋体" w:eastAsia="黑体" w:hAnsi="宋体"/>
        </w:rPr>
      </w:pPr>
      <w:r w:rsidRPr="00083281">
        <w:rPr>
          <w:rFonts w:ascii="宋体" w:eastAsia="黑体" w:hAnsi="宋体" w:hint="eastAsia"/>
        </w:rPr>
        <w:t>课程设置计划及专业阅读书目</w:t>
      </w:r>
    </w:p>
    <w:p w:rsidR="00D86B81" w:rsidRPr="00083281" w:rsidRDefault="00D86B81">
      <w:pPr>
        <w:widowControl/>
        <w:snapToGrid w:val="0"/>
        <w:spacing w:line="300" w:lineRule="auto"/>
        <w:jc w:val="center"/>
        <w:rPr>
          <w:rFonts w:ascii="宋体" w:eastAsia="黑体" w:hAnsi="宋体" w:cs="Arial"/>
          <w:bCs/>
          <w:kern w:val="0"/>
          <w:sz w:val="32"/>
          <w:szCs w:val="32"/>
        </w:rPr>
      </w:pPr>
    </w:p>
    <w:p w:rsidR="00D86B81" w:rsidRPr="00083281" w:rsidRDefault="00E55E96">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t>留学生民商法学学术型硕士课程设置计划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rsidP="00BB08EC">
            <w:pPr>
              <w:rPr>
                <w:rFonts w:ascii="宋体" w:hAnsi="宋体"/>
                <w:szCs w:val="21"/>
              </w:rPr>
            </w:pPr>
            <w:r w:rsidRPr="00083281">
              <w:rPr>
                <w:rFonts w:ascii="宋体" w:hAnsi="宋体" w:hint="eastAsia"/>
                <w:szCs w:val="21"/>
              </w:rPr>
              <w:t>适用年级： 202</w:t>
            </w:r>
            <w:r w:rsidR="00BB08EC" w:rsidRPr="00083281">
              <w:rPr>
                <w:rFonts w:ascii="宋体" w:hAnsi="宋体" w:hint="eastAsia"/>
                <w:szCs w:val="21"/>
              </w:rPr>
              <w:t>3</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学科专业名称：民商法学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学科专业代码：030105</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700"/>
        <w:gridCol w:w="521"/>
        <w:gridCol w:w="720"/>
        <w:gridCol w:w="1005"/>
        <w:gridCol w:w="523"/>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w:t>
            </w:r>
            <w:r w:rsidRPr="00083281">
              <w:rPr>
                <w:rFonts w:ascii="宋体" w:hAnsi="宋体" w:hint="eastAsia"/>
                <w:kern w:val="0"/>
                <w:sz w:val="20"/>
                <w:szCs w:val="20"/>
              </w:rPr>
              <w:t>30</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3学分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5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0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ind w:left="243"/>
              <w:jc w:val="center"/>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0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ind w:left="243"/>
              <w:jc w:val="center"/>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0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ind w:left="243"/>
              <w:jc w:val="center"/>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物权法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中国侵权法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中国合同法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人格权法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债权法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民法总论</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知识产权法原理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商法学专题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04145601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论文写作方法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担保法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知识产权法理论与实务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典型合同专题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04145113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合同法专题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04145114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民法前沿问题与实务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04145114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合同法疑难案例研习</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证券法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公司融资法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公司投资法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04145114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合同法疑难案例研习</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公司并购法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金融法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法律与金融</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保险法专题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04145209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网络法原理与实务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04145211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仲裁法律理论与实务专题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04145212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公司治理法律理论与实务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04145213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商事仲裁实务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L0414552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知识产权法前沿问题与实务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L0414556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金融衍生品法律与实务专题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L0414557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中国资本市场前沿法律问题研究</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L0414558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金融审判实务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L0414566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信托法原理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0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5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专业阅读书目</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sz w:val="20"/>
                <w:szCs w:val="20"/>
              </w:rPr>
              <w:t>1．王泽鉴．民法思维：请求权基础理论体系．北京大学出版社，2009．</w:t>
            </w:r>
            <w:r w:rsidRPr="00083281">
              <w:rPr>
                <w:rFonts w:ascii="宋体" w:hAnsi="宋体"/>
                <w:sz w:val="20"/>
                <w:szCs w:val="20"/>
              </w:rPr>
              <w:br/>
              <w:t>2．卡尔•拉伦茨著．陈爱娥译．法学方法论．商务印书馆出版，2003．</w:t>
            </w:r>
            <w:r w:rsidRPr="00083281">
              <w:rPr>
                <w:rFonts w:ascii="宋体" w:hAnsi="宋体"/>
                <w:sz w:val="20"/>
                <w:szCs w:val="20"/>
              </w:rPr>
              <w:br/>
              <w:t>3．朱庆育．民法总论．北京大学出版社，2013．</w:t>
            </w:r>
            <w:r w:rsidRPr="00083281">
              <w:rPr>
                <w:rFonts w:ascii="宋体" w:hAnsi="宋体"/>
                <w:sz w:val="20"/>
                <w:szCs w:val="20"/>
              </w:rPr>
              <w:br/>
              <w:t>4．韩世远．合同法总论（第三版）．法律出版社，2011．</w:t>
            </w:r>
            <w:r w:rsidRPr="00083281">
              <w:rPr>
                <w:rFonts w:ascii="宋体" w:hAnsi="宋体"/>
                <w:sz w:val="20"/>
                <w:szCs w:val="20"/>
              </w:rPr>
              <w:br/>
              <w:t>5．梅仲协．民法要义．中国政法大学出版社，2004．</w:t>
            </w:r>
            <w:r w:rsidRPr="00083281">
              <w:rPr>
                <w:rFonts w:ascii="宋体" w:hAnsi="宋体"/>
                <w:sz w:val="20"/>
                <w:szCs w:val="20"/>
              </w:rPr>
              <w:br/>
              <w:t>6．王泽鉴．民法学说与判例研究（1-8册）．北京大学出版社，2009．</w:t>
            </w:r>
            <w:r w:rsidRPr="00083281">
              <w:rPr>
                <w:rFonts w:ascii="宋体" w:hAnsi="宋体"/>
                <w:sz w:val="20"/>
                <w:szCs w:val="20"/>
              </w:rPr>
              <w:br/>
              <w:t>7．苏永钦．走入新世纪的私法自治．中国政法大学出版社，2002．</w:t>
            </w:r>
            <w:r w:rsidRPr="00083281">
              <w:rPr>
                <w:rFonts w:ascii="宋体" w:hAnsi="宋体"/>
                <w:sz w:val="20"/>
                <w:szCs w:val="20"/>
              </w:rPr>
              <w:br/>
              <w:t>8．谢在全．民法物权论（第五版）．中国政法大学出版社，2011．</w:t>
            </w:r>
            <w:r w:rsidRPr="00083281">
              <w:rPr>
                <w:rFonts w:ascii="宋体" w:hAnsi="宋体"/>
                <w:sz w:val="20"/>
                <w:szCs w:val="20"/>
              </w:rPr>
              <w:br/>
              <w:t>9．崔建远．债权：借鉴与发展（第二版）．中国人民大学出版社，2014．</w:t>
            </w:r>
            <w:r w:rsidRPr="00083281">
              <w:rPr>
                <w:rFonts w:ascii="宋体" w:hAnsi="宋体"/>
                <w:sz w:val="20"/>
                <w:szCs w:val="20"/>
              </w:rPr>
              <w:br/>
              <w:t>10．克雷斯蒂安，冯•巴尔著．陈爱娥译．欧洲比较侵权行为法．法律出版社，2004．</w:t>
            </w:r>
          </w:p>
        </w:tc>
      </w:tr>
    </w:tbl>
    <w:p w:rsidR="00D86B81" w:rsidRPr="00083281" w:rsidRDefault="00D86B81">
      <w:pPr>
        <w:widowControl/>
        <w:jc w:val="left"/>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E55E96">
      <w:pPr>
        <w:spacing w:line="300" w:lineRule="auto"/>
        <w:jc w:val="center"/>
        <w:rPr>
          <w:rFonts w:ascii="宋体" w:eastAsia="黑体" w:hAnsi="宋体"/>
          <w:szCs w:val="21"/>
        </w:rPr>
      </w:pPr>
      <w:r w:rsidRPr="00083281">
        <w:rPr>
          <w:rFonts w:ascii="宋体" w:eastAsia="黑体" w:hAnsi="宋体" w:hint="eastAsia"/>
          <w:sz w:val="32"/>
          <w:szCs w:val="32"/>
        </w:rPr>
        <w:t>来华留学生经济法学学术型硕士研究生培养方案</w:t>
      </w:r>
    </w:p>
    <w:p w:rsidR="00D86B81" w:rsidRPr="00083281" w:rsidRDefault="00E55E96">
      <w:pPr>
        <w:pStyle w:val="aa"/>
        <w:numPr>
          <w:ilvl w:val="0"/>
          <w:numId w:val="13"/>
        </w:numPr>
        <w:spacing w:before="0" w:after="0" w:line="300" w:lineRule="auto"/>
        <w:ind w:firstLineChars="0"/>
        <w:rPr>
          <w:rFonts w:ascii="宋体" w:hAnsi="宋体"/>
        </w:rPr>
      </w:pPr>
      <w:r w:rsidRPr="00083281">
        <w:rPr>
          <w:rFonts w:ascii="宋体" w:eastAsia="黑体" w:hAnsi="宋体" w:hint="eastAsia"/>
        </w:rPr>
        <w:t>培养目标</w:t>
      </w:r>
    </w:p>
    <w:p w:rsidR="00D86B81" w:rsidRPr="00083281" w:rsidRDefault="00E55E96">
      <w:pPr>
        <w:pStyle w:val="a7"/>
        <w:adjustRightInd w:val="0"/>
        <w:snapToGrid w:val="0"/>
        <w:spacing w:before="0" w:beforeAutospacing="0" w:after="0" w:afterAutospacing="0"/>
        <w:jc w:val="both"/>
        <w:rPr>
          <w:sz w:val="21"/>
          <w:szCs w:val="21"/>
        </w:rPr>
      </w:pPr>
      <w:r w:rsidRPr="00083281">
        <w:rPr>
          <w:rFonts w:hint="eastAsia"/>
          <w:sz w:val="21"/>
          <w:szCs w:val="21"/>
        </w:rPr>
        <w:t xml:space="preserve">　　培养</w:t>
      </w:r>
      <w:r w:rsidR="0007435C" w:rsidRPr="00083281">
        <w:rPr>
          <w:rFonts w:hint="eastAsia"/>
          <w:sz w:val="21"/>
          <w:szCs w:val="21"/>
        </w:rPr>
        <w:t>了解</w:t>
      </w:r>
      <w:r w:rsidR="00432896" w:rsidRPr="00083281">
        <w:rPr>
          <w:rFonts w:hint="eastAsia"/>
          <w:sz w:val="21"/>
          <w:szCs w:val="21"/>
        </w:rPr>
        <w:t>中国、中文流利、具备跨文化交流能力和全球胜任力</w:t>
      </w:r>
      <w:r w:rsidR="00D643A1" w:rsidRPr="00083281">
        <w:rPr>
          <w:rFonts w:hint="eastAsia"/>
          <w:sz w:val="21"/>
          <w:szCs w:val="21"/>
        </w:rPr>
        <w:t>、</w:t>
      </w:r>
      <w:r w:rsidR="0007435C" w:rsidRPr="00083281">
        <w:rPr>
          <w:rFonts w:hint="eastAsia"/>
          <w:sz w:val="21"/>
          <w:szCs w:val="21"/>
        </w:rPr>
        <w:t>经济</w:t>
      </w:r>
      <w:r w:rsidRPr="00083281">
        <w:rPr>
          <w:rFonts w:hint="eastAsia"/>
          <w:sz w:val="21"/>
          <w:szCs w:val="21"/>
        </w:rPr>
        <w:t>法学基础理论</w:t>
      </w:r>
      <w:r w:rsidR="00432896" w:rsidRPr="00083281">
        <w:rPr>
          <w:rFonts w:hint="eastAsia"/>
          <w:sz w:val="21"/>
          <w:szCs w:val="21"/>
        </w:rPr>
        <w:t>扎实、</w:t>
      </w:r>
      <w:r w:rsidRPr="00083281">
        <w:rPr>
          <w:rFonts w:hint="eastAsia"/>
          <w:sz w:val="21"/>
          <w:szCs w:val="21"/>
        </w:rPr>
        <w:t>比较法</w:t>
      </w:r>
      <w:r w:rsidR="00432896" w:rsidRPr="00083281">
        <w:rPr>
          <w:rFonts w:hint="eastAsia"/>
          <w:sz w:val="21"/>
          <w:szCs w:val="21"/>
        </w:rPr>
        <w:t>和</w:t>
      </w:r>
      <w:r w:rsidRPr="00083281">
        <w:rPr>
          <w:rFonts w:hint="eastAsia"/>
          <w:sz w:val="21"/>
          <w:szCs w:val="21"/>
        </w:rPr>
        <w:t>涉外经贸知识</w:t>
      </w:r>
      <w:r w:rsidR="00432896" w:rsidRPr="00083281">
        <w:rPr>
          <w:rFonts w:hint="eastAsia"/>
          <w:sz w:val="21"/>
          <w:szCs w:val="21"/>
        </w:rPr>
        <w:t>广博、在</w:t>
      </w:r>
      <w:r w:rsidR="0007435C" w:rsidRPr="00083281">
        <w:rPr>
          <w:rFonts w:hint="eastAsia"/>
          <w:sz w:val="21"/>
          <w:szCs w:val="21"/>
        </w:rPr>
        <w:t>经济</w:t>
      </w:r>
      <w:r w:rsidR="00432896" w:rsidRPr="00083281">
        <w:rPr>
          <w:rFonts w:hint="eastAsia"/>
          <w:sz w:val="21"/>
          <w:szCs w:val="21"/>
        </w:rPr>
        <w:t>法学的一个或数个专门领域具备相应能力</w:t>
      </w:r>
      <w:r w:rsidR="00D643A1" w:rsidRPr="00083281">
        <w:rPr>
          <w:rFonts w:hint="eastAsia"/>
          <w:sz w:val="21"/>
          <w:szCs w:val="21"/>
        </w:rPr>
        <w:t>、</w:t>
      </w:r>
      <w:r w:rsidRPr="00083281">
        <w:rPr>
          <w:rFonts w:hint="eastAsia"/>
          <w:sz w:val="21"/>
          <w:szCs w:val="21"/>
        </w:rPr>
        <w:t>适应</w:t>
      </w:r>
      <w:r w:rsidR="00D643A1" w:rsidRPr="00083281">
        <w:rPr>
          <w:rFonts w:hint="eastAsia"/>
          <w:sz w:val="21"/>
          <w:szCs w:val="21"/>
        </w:rPr>
        <w:t>中</w:t>
      </w:r>
      <w:r w:rsidRPr="00083281">
        <w:rPr>
          <w:rFonts w:hint="eastAsia"/>
          <w:sz w:val="21"/>
          <w:szCs w:val="21"/>
        </w:rPr>
        <w:t>外法制建设需要的高水平法律</w:t>
      </w:r>
      <w:r w:rsidR="00D643A1" w:rsidRPr="00083281">
        <w:rPr>
          <w:rFonts w:hint="eastAsia"/>
          <w:sz w:val="21"/>
          <w:szCs w:val="21"/>
        </w:rPr>
        <w:t>专</w:t>
      </w:r>
      <w:r w:rsidRPr="00083281">
        <w:rPr>
          <w:rFonts w:hint="eastAsia"/>
          <w:sz w:val="21"/>
          <w:szCs w:val="21"/>
        </w:rPr>
        <w:t>才。</w:t>
      </w:r>
    </w:p>
    <w:p w:rsidR="00D86B81" w:rsidRPr="00083281" w:rsidRDefault="00D86B81">
      <w:pPr>
        <w:pStyle w:val="a7"/>
        <w:adjustRightInd w:val="0"/>
        <w:snapToGrid w:val="0"/>
        <w:spacing w:before="0" w:beforeAutospacing="0" w:after="0" w:afterAutospacing="0"/>
        <w:jc w:val="both"/>
        <w:rPr>
          <w:sz w:val="21"/>
          <w:szCs w:val="21"/>
        </w:rPr>
      </w:pPr>
    </w:p>
    <w:p w:rsidR="00D86B81" w:rsidRPr="00083281" w:rsidRDefault="00E55E96">
      <w:pPr>
        <w:pStyle w:val="aa"/>
        <w:numPr>
          <w:ilvl w:val="0"/>
          <w:numId w:val="13"/>
        </w:numPr>
        <w:spacing w:before="0" w:after="0" w:line="300" w:lineRule="auto"/>
        <w:ind w:left="840" w:firstLineChars="0" w:hanging="420"/>
        <w:rPr>
          <w:rFonts w:ascii="宋体" w:hAnsi="宋体"/>
        </w:rPr>
      </w:pPr>
      <w:r w:rsidRPr="00083281">
        <w:rPr>
          <w:rFonts w:ascii="宋体" w:eastAsia="黑体" w:hAnsi="宋体" w:hint="eastAsia"/>
        </w:rPr>
        <w:t>专业要求</w:t>
      </w:r>
    </w:p>
    <w:p w:rsidR="00D643A1" w:rsidRPr="00083281" w:rsidRDefault="00E55E96" w:rsidP="00D251ED">
      <w:pPr>
        <w:pStyle w:val="a7"/>
        <w:spacing w:before="0" w:beforeAutospacing="0"/>
        <w:ind w:firstLine="410"/>
        <w:jc w:val="both"/>
        <w:rPr>
          <w:sz w:val="21"/>
          <w:szCs w:val="21"/>
        </w:rPr>
      </w:pPr>
      <w:r w:rsidRPr="00083281">
        <w:rPr>
          <w:sz w:val="21"/>
          <w:szCs w:val="21"/>
        </w:rPr>
        <w:t xml:space="preserve">1. </w:t>
      </w:r>
      <w:r w:rsidR="00D643A1" w:rsidRPr="00083281">
        <w:rPr>
          <w:rFonts w:hint="eastAsia"/>
          <w:sz w:val="21"/>
          <w:szCs w:val="21"/>
        </w:rPr>
        <w:t>熟悉</w:t>
      </w:r>
      <w:r w:rsidR="0007435C" w:rsidRPr="00083281">
        <w:rPr>
          <w:rFonts w:hint="eastAsia"/>
          <w:sz w:val="21"/>
          <w:szCs w:val="21"/>
        </w:rPr>
        <w:t>并理解</w:t>
      </w:r>
      <w:r w:rsidR="00D643A1" w:rsidRPr="00083281">
        <w:rPr>
          <w:rFonts w:hint="eastAsia"/>
          <w:sz w:val="21"/>
          <w:szCs w:val="21"/>
        </w:rPr>
        <w:t>中国</w:t>
      </w:r>
      <w:r w:rsidR="0007435C" w:rsidRPr="00083281">
        <w:rPr>
          <w:rFonts w:hint="eastAsia"/>
          <w:sz w:val="21"/>
          <w:szCs w:val="21"/>
        </w:rPr>
        <w:t>国情</w:t>
      </w:r>
      <w:r w:rsidR="00D643A1" w:rsidRPr="00083281">
        <w:rPr>
          <w:rFonts w:hint="eastAsia"/>
          <w:sz w:val="21"/>
          <w:szCs w:val="21"/>
        </w:rPr>
        <w:t>，熟练掌握中文。</w:t>
      </w:r>
    </w:p>
    <w:p w:rsidR="00D86B81" w:rsidRPr="00083281" w:rsidRDefault="00D643A1" w:rsidP="00D251ED">
      <w:pPr>
        <w:pStyle w:val="a7"/>
        <w:spacing w:before="0" w:beforeAutospacing="0"/>
        <w:ind w:firstLine="410"/>
        <w:jc w:val="both"/>
      </w:pPr>
      <w:r w:rsidRPr="00083281">
        <w:rPr>
          <w:rFonts w:hint="eastAsia"/>
          <w:sz w:val="21"/>
          <w:szCs w:val="21"/>
        </w:rPr>
        <w:t xml:space="preserve">2. </w:t>
      </w:r>
      <w:r w:rsidR="00E55E96" w:rsidRPr="00083281">
        <w:rPr>
          <w:rFonts w:hint="eastAsia"/>
          <w:sz w:val="21"/>
          <w:szCs w:val="21"/>
        </w:rPr>
        <w:t>系统掌握</w:t>
      </w:r>
      <w:r w:rsidRPr="00083281">
        <w:rPr>
          <w:rFonts w:hint="eastAsia"/>
          <w:sz w:val="21"/>
          <w:szCs w:val="21"/>
        </w:rPr>
        <w:t>经济</w:t>
      </w:r>
      <w:r w:rsidR="00E55E96" w:rsidRPr="00083281">
        <w:rPr>
          <w:rFonts w:hint="eastAsia"/>
          <w:sz w:val="21"/>
          <w:szCs w:val="21"/>
        </w:rPr>
        <w:t>法学</w:t>
      </w:r>
      <w:r w:rsidRPr="00083281">
        <w:rPr>
          <w:rFonts w:hint="eastAsia"/>
          <w:sz w:val="21"/>
          <w:szCs w:val="21"/>
        </w:rPr>
        <w:t>及其</w:t>
      </w:r>
      <w:r w:rsidR="00E55E96" w:rsidRPr="00083281">
        <w:rPr>
          <w:rFonts w:hint="eastAsia"/>
          <w:sz w:val="21"/>
          <w:szCs w:val="21"/>
        </w:rPr>
        <w:t>各主要部门的</w:t>
      </w:r>
      <w:r w:rsidRPr="00083281">
        <w:rPr>
          <w:rFonts w:hint="eastAsia"/>
          <w:sz w:val="21"/>
          <w:szCs w:val="21"/>
        </w:rPr>
        <w:t>理论</w:t>
      </w:r>
      <w:r w:rsidR="00E55E96" w:rsidRPr="00083281">
        <w:rPr>
          <w:rFonts w:hint="eastAsia"/>
          <w:sz w:val="21"/>
          <w:szCs w:val="21"/>
        </w:rPr>
        <w:t>知识，对其中一个或</w:t>
      </w:r>
      <w:r w:rsidRPr="00083281">
        <w:rPr>
          <w:rFonts w:hint="eastAsia"/>
          <w:sz w:val="21"/>
          <w:szCs w:val="21"/>
        </w:rPr>
        <w:t>数个</w:t>
      </w:r>
      <w:r w:rsidR="00E55E96" w:rsidRPr="00083281">
        <w:rPr>
          <w:rFonts w:hint="eastAsia"/>
          <w:sz w:val="21"/>
          <w:szCs w:val="21"/>
        </w:rPr>
        <w:t>部门法有深入的研究。</w:t>
      </w:r>
      <w:r w:rsidR="00E55E96" w:rsidRPr="00083281">
        <w:rPr>
          <w:sz w:val="21"/>
          <w:szCs w:val="21"/>
        </w:rPr>
        <w:br/>
      </w:r>
      <w:r w:rsidR="00E55E96" w:rsidRPr="00083281">
        <w:rPr>
          <w:rFonts w:hint="eastAsia"/>
          <w:sz w:val="21"/>
          <w:szCs w:val="21"/>
        </w:rPr>
        <w:t xml:space="preserve">　　</w:t>
      </w:r>
      <w:r w:rsidR="00E55E96" w:rsidRPr="00083281">
        <w:rPr>
          <w:sz w:val="21"/>
          <w:szCs w:val="21"/>
        </w:rPr>
        <w:t xml:space="preserve">2. </w:t>
      </w:r>
      <w:r w:rsidR="00E55E96" w:rsidRPr="00083281">
        <w:rPr>
          <w:rFonts w:hint="eastAsia"/>
          <w:sz w:val="21"/>
          <w:szCs w:val="21"/>
        </w:rPr>
        <w:t>熟练阅读</w:t>
      </w:r>
      <w:r w:rsidRPr="00083281">
        <w:rPr>
          <w:rFonts w:hint="eastAsia"/>
          <w:sz w:val="21"/>
          <w:szCs w:val="21"/>
        </w:rPr>
        <w:t>中文</w:t>
      </w:r>
      <w:r w:rsidR="00E55E96" w:rsidRPr="00083281">
        <w:rPr>
          <w:rFonts w:hint="eastAsia"/>
          <w:sz w:val="21"/>
          <w:szCs w:val="21"/>
        </w:rPr>
        <w:t>专业资料并准确透彻地理解其内容</w:t>
      </w:r>
      <w:r w:rsidRPr="00083281">
        <w:rPr>
          <w:rFonts w:hint="eastAsia"/>
          <w:sz w:val="21"/>
          <w:szCs w:val="21"/>
        </w:rPr>
        <w:t>；</w:t>
      </w:r>
      <w:r w:rsidR="00E55E96" w:rsidRPr="00083281">
        <w:rPr>
          <w:rFonts w:hint="eastAsia"/>
          <w:sz w:val="21"/>
          <w:szCs w:val="21"/>
        </w:rPr>
        <w:t>能用中文</w:t>
      </w:r>
      <w:r w:rsidRPr="00083281">
        <w:rPr>
          <w:rFonts w:hint="eastAsia"/>
          <w:sz w:val="21"/>
          <w:szCs w:val="21"/>
        </w:rPr>
        <w:t>撰写</w:t>
      </w:r>
      <w:r w:rsidR="00E55E96" w:rsidRPr="00083281">
        <w:rPr>
          <w:rFonts w:hint="eastAsia"/>
          <w:sz w:val="21"/>
          <w:szCs w:val="21"/>
        </w:rPr>
        <w:t>和翻译法律文本，并能流畅地进行口头交流和翻译</w:t>
      </w:r>
      <w:r w:rsidRPr="00083281">
        <w:rPr>
          <w:rFonts w:hint="eastAsia"/>
          <w:sz w:val="21"/>
          <w:szCs w:val="21"/>
        </w:rPr>
        <w:t>；</w:t>
      </w:r>
      <w:r w:rsidR="00E55E96" w:rsidRPr="00083281">
        <w:rPr>
          <w:rFonts w:hint="eastAsia"/>
          <w:sz w:val="21"/>
          <w:szCs w:val="21"/>
        </w:rPr>
        <w:t>所学</w:t>
      </w:r>
      <w:r w:rsidRPr="00083281">
        <w:rPr>
          <w:rFonts w:hint="eastAsia"/>
          <w:sz w:val="21"/>
          <w:szCs w:val="21"/>
        </w:rPr>
        <w:t>专业</w:t>
      </w:r>
      <w:r w:rsidR="00E55E96" w:rsidRPr="00083281">
        <w:rPr>
          <w:rFonts w:hint="eastAsia"/>
          <w:sz w:val="21"/>
          <w:szCs w:val="21"/>
        </w:rPr>
        <w:t>知识和技能胜任涉外法律工作。</w:t>
      </w:r>
      <w:r w:rsidR="00E55E96" w:rsidRPr="00083281">
        <w:rPr>
          <w:sz w:val="21"/>
          <w:szCs w:val="21"/>
        </w:rPr>
        <w:br/>
      </w:r>
      <w:r w:rsidR="00E55E96" w:rsidRPr="00083281">
        <w:rPr>
          <w:rFonts w:hint="eastAsia"/>
          <w:sz w:val="21"/>
          <w:szCs w:val="21"/>
        </w:rPr>
        <w:t xml:space="preserve">　</w:t>
      </w:r>
      <w:r w:rsidR="00E55E96" w:rsidRPr="00083281">
        <w:rPr>
          <w:sz w:val="21"/>
          <w:szCs w:val="21"/>
        </w:rPr>
        <w:tab/>
        <w:t>3.</w:t>
      </w:r>
      <w:r w:rsidRPr="00083281">
        <w:rPr>
          <w:rFonts w:hint="eastAsia"/>
          <w:sz w:val="21"/>
          <w:szCs w:val="21"/>
        </w:rPr>
        <w:t>具备跨文化</w:t>
      </w:r>
      <w:r w:rsidR="008B1A21" w:rsidRPr="00083281">
        <w:rPr>
          <w:rFonts w:hint="eastAsia"/>
          <w:sz w:val="21"/>
          <w:szCs w:val="21"/>
        </w:rPr>
        <w:t>专业</w:t>
      </w:r>
      <w:r w:rsidRPr="00083281">
        <w:rPr>
          <w:rFonts w:hint="eastAsia"/>
          <w:sz w:val="21"/>
          <w:szCs w:val="21"/>
        </w:rPr>
        <w:t>交流能力和全球胜任力</w:t>
      </w:r>
      <w:r w:rsidR="00E55E96" w:rsidRPr="00083281">
        <w:rPr>
          <w:rFonts w:hint="eastAsia"/>
          <w:sz w:val="21"/>
          <w:szCs w:val="21"/>
        </w:rPr>
        <w:t>。</w:t>
      </w:r>
    </w:p>
    <w:p w:rsidR="00D86B81" w:rsidRPr="00083281" w:rsidRDefault="00E55E96">
      <w:pPr>
        <w:pStyle w:val="aa"/>
        <w:numPr>
          <w:ilvl w:val="0"/>
          <w:numId w:val="13"/>
        </w:numPr>
        <w:spacing w:before="0" w:after="0" w:line="240" w:lineRule="auto"/>
        <w:ind w:left="840" w:firstLineChars="0" w:hanging="420"/>
        <w:rPr>
          <w:rFonts w:ascii="宋体" w:hAnsi="宋体"/>
        </w:rPr>
      </w:pPr>
      <w:r w:rsidRPr="00083281">
        <w:rPr>
          <w:rFonts w:ascii="宋体" w:eastAsia="黑体" w:hAnsi="宋体" w:hint="eastAsia"/>
        </w:rPr>
        <w:t>研究方向</w:t>
      </w:r>
    </w:p>
    <w:p w:rsidR="00D86B81" w:rsidRPr="00083281" w:rsidRDefault="00E55E96">
      <w:pPr>
        <w:pStyle w:val="aa"/>
        <w:numPr>
          <w:ilvl w:val="0"/>
          <w:numId w:val="14"/>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比较经济法</w:t>
      </w:r>
    </w:p>
    <w:p w:rsidR="00D86B81" w:rsidRPr="00083281" w:rsidRDefault="00E55E96">
      <w:pPr>
        <w:pStyle w:val="aa"/>
        <w:numPr>
          <w:ilvl w:val="0"/>
          <w:numId w:val="14"/>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竞争法</w:t>
      </w:r>
    </w:p>
    <w:p w:rsidR="00D86B81" w:rsidRPr="00083281" w:rsidRDefault="00E55E96">
      <w:pPr>
        <w:pStyle w:val="aa"/>
        <w:numPr>
          <w:ilvl w:val="0"/>
          <w:numId w:val="14"/>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金融法</w:t>
      </w:r>
    </w:p>
    <w:p w:rsidR="00D86B81" w:rsidRPr="00083281" w:rsidRDefault="00E55E96">
      <w:pPr>
        <w:pStyle w:val="aa"/>
        <w:numPr>
          <w:ilvl w:val="0"/>
          <w:numId w:val="14"/>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税法</w:t>
      </w:r>
    </w:p>
    <w:p w:rsidR="00D86B81" w:rsidRPr="00083281" w:rsidRDefault="00E55E96">
      <w:pPr>
        <w:pStyle w:val="aa"/>
        <w:numPr>
          <w:ilvl w:val="0"/>
          <w:numId w:val="13"/>
        </w:numPr>
        <w:spacing w:before="0" w:after="0" w:line="300" w:lineRule="auto"/>
        <w:ind w:left="840" w:firstLineChars="0" w:hanging="420"/>
        <w:rPr>
          <w:rFonts w:ascii="宋体" w:hAnsi="宋体"/>
        </w:rPr>
      </w:pPr>
      <w:r w:rsidRPr="00083281">
        <w:rPr>
          <w:rFonts w:ascii="宋体" w:eastAsia="黑体" w:hAnsi="宋体" w:hint="eastAsia"/>
        </w:rPr>
        <w:t>学习形式及学习年限</w:t>
      </w:r>
    </w:p>
    <w:p w:rsidR="00D86B81" w:rsidRPr="00083281" w:rsidRDefault="00E55E96">
      <w:pPr>
        <w:pStyle w:val="a7"/>
        <w:spacing w:before="0" w:beforeAutospacing="0"/>
        <w:jc w:val="both"/>
      </w:pPr>
      <w:r w:rsidRPr="00083281">
        <w:rPr>
          <w:rFonts w:hint="eastAsia"/>
          <w:sz w:val="21"/>
          <w:szCs w:val="21"/>
        </w:rPr>
        <w:t xml:space="preserve">　　本学科各专业的学习形式为全日制，基本学习年限为两年。在校生休复学、出国、延长学习年限等的具体申请办法见《对外经济贸易大学来华留学学历生学籍管理办法》。</w:t>
      </w:r>
    </w:p>
    <w:p w:rsidR="00D86B81" w:rsidRPr="00083281" w:rsidRDefault="00E55E96">
      <w:pPr>
        <w:pStyle w:val="aa"/>
        <w:numPr>
          <w:ilvl w:val="0"/>
          <w:numId w:val="13"/>
        </w:numPr>
        <w:spacing w:before="0" w:after="0" w:line="300" w:lineRule="auto"/>
        <w:ind w:left="840" w:firstLineChars="0" w:hanging="420"/>
        <w:rPr>
          <w:rFonts w:ascii="宋体" w:hAnsi="宋体"/>
        </w:rPr>
      </w:pPr>
      <w:r w:rsidRPr="00083281">
        <w:rPr>
          <w:rFonts w:ascii="宋体" w:eastAsia="黑体" w:hAnsi="宋体" w:hint="eastAsia"/>
        </w:rPr>
        <w:t>学分要求</w:t>
      </w:r>
    </w:p>
    <w:p w:rsidR="00D86B81" w:rsidRPr="00083281" w:rsidRDefault="00E55E96">
      <w:pPr>
        <w:pStyle w:val="a7"/>
        <w:spacing w:before="0" w:beforeAutospacing="0"/>
        <w:ind w:firstLine="420"/>
        <w:jc w:val="both"/>
        <w:rPr>
          <w:sz w:val="21"/>
          <w:szCs w:val="21"/>
        </w:rPr>
      </w:pPr>
      <w:r w:rsidRPr="00083281">
        <w:rPr>
          <w:rFonts w:hint="eastAsia"/>
          <w:sz w:val="21"/>
          <w:szCs w:val="21"/>
        </w:rPr>
        <w:t>本学科课程分为必修课和选修课，研究生应在导师指导下制定个人培养计划、选修课程。本专业各方向硕士研究生最低学分要求为</w:t>
      </w:r>
      <w:r w:rsidRPr="00083281">
        <w:rPr>
          <w:rFonts w:eastAsia="黑体" w:hint="eastAsia"/>
          <w:sz w:val="21"/>
          <w:szCs w:val="21"/>
        </w:rPr>
        <w:t>30</w:t>
      </w:r>
      <w:r w:rsidRPr="00083281">
        <w:rPr>
          <w:rFonts w:hint="eastAsia"/>
          <w:sz w:val="21"/>
          <w:szCs w:val="21"/>
        </w:rPr>
        <w:t>学分，研究生选课、课程考核、成绩评定、学分替代等严格按照有关规定执行。</w:t>
      </w:r>
    </w:p>
    <w:p w:rsidR="00D86B81" w:rsidRPr="00083281" w:rsidRDefault="00E55E96">
      <w:pPr>
        <w:pStyle w:val="aa"/>
        <w:numPr>
          <w:ilvl w:val="0"/>
          <w:numId w:val="13"/>
        </w:numPr>
        <w:spacing w:before="0" w:after="0" w:line="300" w:lineRule="auto"/>
        <w:ind w:left="840" w:firstLineChars="0" w:hanging="420"/>
        <w:rPr>
          <w:rFonts w:ascii="宋体" w:eastAsia="黑体" w:hAnsi="宋体"/>
        </w:rPr>
      </w:pPr>
      <w:r w:rsidRPr="00083281">
        <w:rPr>
          <w:rFonts w:ascii="宋体" w:eastAsia="黑体" w:hAnsi="宋体" w:hint="eastAsia"/>
        </w:rPr>
        <w:t>其他环节要求</w:t>
      </w:r>
    </w:p>
    <w:p w:rsidR="00D86B81" w:rsidRPr="00083281" w:rsidRDefault="00E55E96">
      <w:pPr>
        <w:pStyle w:val="a7"/>
        <w:spacing w:before="0" w:beforeAutospacing="0"/>
        <w:ind w:firstLine="420"/>
        <w:jc w:val="both"/>
      </w:pPr>
      <w:r w:rsidRPr="00083281">
        <w:rPr>
          <w:rFonts w:hint="eastAsia"/>
          <w:sz w:val="21"/>
          <w:szCs w:val="21"/>
        </w:rPr>
        <w:t>学生应进行文献阅读和听取法学专题讲座。法学专题讲座由导师或者校外专家讲授，旨在使学生有机会听取法学院导师或法学院聘请的权威学者、著名人物、资深法官和在重要部门任职的政府官员就重要法学及其他相关学科中的重大问题（包括学术前沿问题、社会热点问题以及其他在一般的课堂教学中难以了解和把握的问题）进行的讲座。</w:t>
      </w:r>
    </w:p>
    <w:p w:rsidR="00D86B81" w:rsidRPr="00083281" w:rsidRDefault="00E55E96">
      <w:pPr>
        <w:pStyle w:val="aa"/>
        <w:numPr>
          <w:ilvl w:val="0"/>
          <w:numId w:val="13"/>
        </w:numPr>
        <w:spacing w:before="0" w:after="0" w:line="300" w:lineRule="auto"/>
        <w:ind w:left="840" w:firstLineChars="0" w:hanging="420"/>
        <w:rPr>
          <w:rFonts w:ascii="宋体" w:hAnsi="宋体"/>
        </w:rPr>
      </w:pPr>
      <w:r w:rsidRPr="00083281">
        <w:rPr>
          <w:rFonts w:ascii="宋体" w:eastAsia="黑体" w:hAnsi="宋体" w:hint="eastAsia"/>
        </w:rPr>
        <w:t>毕业条件与学位授予</w:t>
      </w:r>
    </w:p>
    <w:p w:rsidR="00D86B81" w:rsidRPr="00083281" w:rsidRDefault="00E55E96">
      <w:pPr>
        <w:pStyle w:val="a7"/>
        <w:spacing w:before="0" w:beforeAutospacing="0"/>
        <w:jc w:val="both"/>
      </w:pPr>
      <w:r w:rsidRPr="00083281">
        <w:rPr>
          <w:rFonts w:hint="eastAsia"/>
          <w:sz w:val="21"/>
          <w:szCs w:val="21"/>
        </w:rPr>
        <w:t xml:space="preserve">　　1. 本专业硕士生应满足以下条件方可毕业：</w:t>
      </w:r>
      <w:r w:rsidRPr="00083281">
        <w:rPr>
          <w:rFonts w:hint="eastAsia"/>
          <w:sz w:val="21"/>
          <w:szCs w:val="21"/>
        </w:rPr>
        <w:br/>
        <w:t xml:space="preserve">　　（1）已修满培养计划内规定的学分，且各课程、环节成绩合格；；（2）符合学校学籍及其它相关管理规定；（3）已通过毕业（学位）论文答辩。</w:t>
      </w:r>
      <w:r w:rsidRPr="00083281">
        <w:rPr>
          <w:rFonts w:hint="eastAsia"/>
          <w:sz w:val="21"/>
          <w:szCs w:val="21"/>
        </w:rPr>
        <w:br/>
        <w:t xml:space="preserve">　　2. 研究生毕业（学位）论文开题、写作、学术不端行为检测、外审、答辩等应严格参照我校研究生学位管理的有关规定执行。</w:t>
      </w:r>
      <w:r w:rsidRPr="00083281">
        <w:rPr>
          <w:rFonts w:hint="eastAsia"/>
          <w:sz w:val="21"/>
          <w:szCs w:val="21"/>
        </w:rPr>
        <w:br/>
        <w:t xml:space="preserve">　　3. 本学科各专业授予法学硕士学位。</w:t>
      </w:r>
    </w:p>
    <w:p w:rsidR="00D86B81" w:rsidRPr="00083281" w:rsidRDefault="00E55E96">
      <w:pPr>
        <w:pStyle w:val="aa"/>
        <w:numPr>
          <w:ilvl w:val="0"/>
          <w:numId w:val="13"/>
        </w:numPr>
        <w:spacing w:before="0" w:after="0" w:line="300" w:lineRule="auto"/>
        <w:ind w:left="840" w:firstLineChars="0" w:hanging="420"/>
        <w:rPr>
          <w:rFonts w:ascii="宋体" w:eastAsia="黑体" w:hAnsi="宋体"/>
        </w:rPr>
      </w:pPr>
      <w:r w:rsidRPr="00083281">
        <w:rPr>
          <w:rFonts w:ascii="宋体" w:eastAsia="黑体" w:hAnsi="宋体" w:hint="eastAsia"/>
        </w:rPr>
        <w:t>课程设置计划及专业阅读书目</w:t>
      </w:r>
    </w:p>
    <w:p w:rsidR="00D86B81" w:rsidRPr="00083281" w:rsidRDefault="00D86B81">
      <w:pPr>
        <w:widowControl/>
        <w:snapToGrid w:val="0"/>
        <w:spacing w:line="300" w:lineRule="auto"/>
        <w:jc w:val="center"/>
        <w:rPr>
          <w:rFonts w:ascii="宋体" w:eastAsia="黑体" w:hAnsi="宋体" w:cs="Arial"/>
          <w:bCs/>
          <w:kern w:val="0"/>
          <w:sz w:val="32"/>
          <w:szCs w:val="32"/>
        </w:rPr>
      </w:pPr>
    </w:p>
    <w:p w:rsidR="00D86B81" w:rsidRPr="00083281" w:rsidRDefault="00E55E96">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t>留学生经济法学学术型硕士课程设置计划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pPr>
              <w:rPr>
                <w:rFonts w:ascii="宋体" w:hAnsi="宋体"/>
                <w:szCs w:val="21"/>
              </w:rPr>
            </w:pPr>
            <w:r w:rsidRPr="00083281">
              <w:rPr>
                <w:rFonts w:ascii="宋体" w:hAnsi="宋体" w:hint="eastAsia"/>
                <w:szCs w:val="21"/>
              </w:rPr>
              <w:t xml:space="preserve">适用年级： 2021 </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学科专业名称：经济法学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学科专业代码：030107</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700"/>
        <w:gridCol w:w="566"/>
        <w:gridCol w:w="735"/>
        <w:gridCol w:w="1020"/>
        <w:gridCol w:w="448"/>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w:t>
            </w:r>
            <w:r w:rsidRPr="00083281">
              <w:rPr>
                <w:rFonts w:ascii="宋体" w:hAnsi="宋体" w:hint="eastAsia"/>
                <w:kern w:val="0"/>
                <w:sz w:val="20"/>
                <w:szCs w:val="20"/>
              </w:rPr>
              <w:t>30</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4学分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1223"/>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448"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6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left"/>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6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left"/>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70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56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3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2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left"/>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竞争法实务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劳动和社会保障法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宏观调控法专题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税法原理</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产品质量与安全法专题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经济法专题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04145601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论文写作方法</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16.0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劳动法前沿问题与实务</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信托与基金法专题</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04145309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竞争法经典文献选读</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04145310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法律经典案例分析</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L0414569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cs="宋体" w:hint="eastAsia"/>
                <w:spacing w:val="15"/>
                <w:sz w:val="18"/>
                <w:szCs w:val="18"/>
              </w:rPr>
              <w:t>版权与反垄断</w:t>
            </w:r>
          </w:p>
        </w:tc>
        <w:tc>
          <w:tcPr>
            <w:tcW w:w="70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56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3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2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32.0</w:t>
            </w:r>
          </w:p>
        </w:tc>
        <w:tc>
          <w:tcPr>
            <w:tcW w:w="44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spacing w:val="15"/>
                <w:sz w:val="18"/>
                <w:szCs w:val="18"/>
                <w:lang w:val="zh-CN"/>
              </w:rPr>
            </w:pPr>
            <w:r w:rsidRPr="00083281">
              <w:rPr>
                <w:rFonts w:ascii="宋体" w:hAnsi="宋体" w:cs="宋体" w:hint="eastAsia"/>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spacing w:val="15"/>
                <w:sz w:val="18"/>
                <w:szCs w:val="18"/>
              </w:rPr>
            </w:pPr>
            <w:r w:rsidRPr="00083281">
              <w:rPr>
                <w:rFonts w:ascii="宋体" w:hAnsi="宋体" w:cs="宋体" w:hint="eastAsia"/>
                <w:spacing w:val="15"/>
                <w:sz w:val="18"/>
                <w:szCs w:val="18"/>
              </w:rPr>
              <w:t>考试</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专业阅读书目</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sz w:val="20"/>
                <w:szCs w:val="20"/>
              </w:rPr>
              <w:t>1．曼昆著．梁小民，梁砾译．经济学原理（微观经济学分册）．北京大学出版社，2012．</w:t>
            </w:r>
            <w:r w:rsidRPr="00083281">
              <w:rPr>
                <w:rFonts w:ascii="宋体" w:hAnsi="宋体"/>
                <w:sz w:val="20"/>
                <w:szCs w:val="20"/>
              </w:rPr>
              <w:br/>
              <w:t>2．霍温坎普著．许光耀，江山，王晨译．联邦反托拉斯政策．法律出版社，2010．</w:t>
            </w:r>
            <w:r w:rsidRPr="00083281">
              <w:rPr>
                <w:rFonts w:ascii="宋体" w:hAnsi="宋体"/>
                <w:sz w:val="20"/>
                <w:szCs w:val="20"/>
              </w:rPr>
              <w:br/>
              <w:t>3．全国人大常委会法制工作委员会经济法室．&lt;中华人民共和国反垄断法&gt;条文说明、立法理由及相关规定．北京大学出版社，2007．</w:t>
            </w:r>
            <w:r w:rsidRPr="00083281">
              <w:rPr>
                <w:rFonts w:ascii="宋体" w:hAnsi="宋体"/>
                <w:sz w:val="20"/>
                <w:szCs w:val="20"/>
              </w:rPr>
              <w:br/>
              <w:t>4．黄勇，董灵．反垄断法经典判例解析．人民法院出版社，2002．</w:t>
            </w:r>
            <w:r w:rsidRPr="00083281">
              <w:rPr>
                <w:rFonts w:ascii="宋体" w:hAnsi="宋体"/>
                <w:sz w:val="20"/>
                <w:szCs w:val="20"/>
              </w:rPr>
              <w:br/>
              <w:t>5．黄勇，岑兆琦．中外反不正当竞争法经典案例评析．中信出版社，2007．</w:t>
            </w:r>
            <w:r w:rsidRPr="00083281">
              <w:rPr>
                <w:rFonts w:ascii="宋体" w:hAnsi="宋体"/>
                <w:sz w:val="20"/>
                <w:szCs w:val="20"/>
              </w:rPr>
              <w:br/>
              <w:t>6．李玫．银行法（第二版）．对外经济贸易大学出版社，2014．</w:t>
            </w:r>
            <w:r w:rsidRPr="00083281">
              <w:rPr>
                <w:rFonts w:ascii="宋体" w:hAnsi="宋体"/>
                <w:sz w:val="20"/>
                <w:szCs w:val="20"/>
              </w:rPr>
              <w:br/>
              <w:t>7．李莘．美国公司融资法案例选评．对外经济贸易大学出版社，2006．</w:t>
            </w:r>
            <w:r w:rsidRPr="00083281">
              <w:rPr>
                <w:rFonts w:ascii="宋体" w:hAnsi="宋体"/>
                <w:sz w:val="20"/>
                <w:szCs w:val="20"/>
              </w:rPr>
              <w:br/>
              <w:t>8．梁清华．私募边界论．中国法制出版社，2014．</w:t>
            </w:r>
            <w:r w:rsidRPr="00083281">
              <w:rPr>
                <w:rFonts w:ascii="宋体" w:hAnsi="宋体"/>
                <w:sz w:val="20"/>
                <w:szCs w:val="20"/>
              </w:rPr>
              <w:br/>
              <w:t>9．李俊，许光红．产品质量法案例评析．对外经济贸易大学出版社，2012．</w:t>
            </w:r>
            <w:r w:rsidRPr="00083281">
              <w:rPr>
                <w:rFonts w:ascii="宋体" w:hAnsi="宋体"/>
                <w:sz w:val="20"/>
                <w:szCs w:val="20"/>
              </w:rPr>
              <w:br/>
              <w:t>10．毕晓普，沃克著．董红霞译．欧盟竞争法的经济学：概念，应用和测量．人民出版社，2016．</w:t>
            </w:r>
          </w:p>
        </w:tc>
      </w:tr>
    </w:tbl>
    <w:p w:rsidR="00D86B81" w:rsidRPr="00083281" w:rsidRDefault="00D86B81">
      <w:pPr>
        <w:widowControl/>
        <w:jc w:val="left"/>
        <w:rPr>
          <w:rFonts w:ascii="宋体" w:hAnsi="宋体" w:cs="宋体"/>
          <w:kern w:val="0"/>
          <w:sz w:val="24"/>
        </w:rPr>
        <w:sectPr w:rsidR="00D86B81" w:rsidRPr="00083281">
          <w:pgSz w:w="11906" w:h="16838"/>
          <w:pgMar w:top="1440" w:right="1800" w:bottom="1440" w:left="1800" w:header="851" w:footer="992" w:gutter="0"/>
          <w:cols w:space="425"/>
          <w:docGrid w:type="lines" w:linePitch="312"/>
        </w:sectPr>
      </w:pPr>
    </w:p>
    <w:p w:rsidR="00D86B81" w:rsidRPr="00083281" w:rsidRDefault="00E55E96">
      <w:pPr>
        <w:spacing w:line="300" w:lineRule="auto"/>
        <w:jc w:val="center"/>
        <w:rPr>
          <w:rFonts w:ascii="宋体" w:eastAsia="黑体" w:hAnsi="宋体"/>
          <w:szCs w:val="21"/>
        </w:rPr>
      </w:pPr>
      <w:r w:rsidRPr="00083281">
        <w:rPr>
          <w:rFonts w:ascii="宋体" w:eastAsia="黑体" w:hAnsi="宋体" w:hint="eastAsia"/>
          <w:sz w:val="32"/>
          <w:szCs w:val="32"/>
        </w:rPr>
        <w:t>来华留学生国际法学学术型硕士研究生培养方案</w:t>
      </w:r>
    </w:p>
    <w:p w:rsidR="00D86B81" w:rsidRPr="00083281" w:rsidRDefault="00E55E96">
      <w:pPr>
        <w:pStyle w:val="aa"/>
        <w:spacing w:before="0" w:after="0" w:line="300" w:lineRule="auto"/>
        <w:ind w:left="426" w:firstLineChars="0" w:firstLine="0"/>
        <w:rPr>
          <w:rFonts w:ascii="宋体" w:hAnsi="宋体"/>
        </w:rPr>
      </w:pPr>
      <w:r w:rsidRPr="00083281">
        <w:rPr>
          <w:rFonts w:ascii="宋体" w:eastAsia="黑体" w:hAnsi="宋体" w:hint="eastAsia"/>
        </w:rPr>
        <w:t>一、培养目标</w:t>
      </w:r>
    </w:p>
    <w:p w:rsidR="00D86B81" w:rsidRPr="00083281" w:rsidRDefault="00E55E96">
      <w:pPr>
        <w:pStyle w:val="a7"/>
        <w:adjustRightInd w:val="0"/>
        <w:snapToGrid w:val="0"/>
        <w:spacing w:before="0" w:beforeAutospacing="0" w:after="0" w:afterAutospacing="0"/>
        <w:jc w:val="both"/>
        <w:rPr>
          <w:sz w:val="21"/>
          <w:szCs w:val="21"/>
        </w:rPr>
      </w:pPr>
      <w:r w:rsidRPr="00083281">
        <w:rPr>
          <w:rFonts w:hint="eastAsia"/>
          <w:sz w:val="21"/>
          <w:szCs w:val="21"/>
        </w:rPr>
        <w:t xml:space="preserve">　　培养</w:t>
      </w:r>
      <w:r w:rsidR="0007435C" w:rsidRPr="00083281">
        <w:rPr>
          <w:rFonts w:hint="eastAsia"/>
          <w:sz w:val="21"/>
          <w:szCs w:val="21"/>
        </w:rPr>
        <w:t>了解中国、中文流利、</w:t>
      </w:r>
      <w:r w:rsidRPr="00083281">
        <w:rPr>
          <w:rFonts w:hint="eastAsia"/>
          <w:sz w:val="21"/>
          <w:szCs w:val="21"/>
        </w:rPr>
        <w:t>具备</w:t>
      </w:r>
      <w:r w:rsidR="0007435C" w:rsidRPr="00083281">
        <w:rPr>
          <w:rFonts w:hint="eastAsia"/>
          <w:sz w:val="21"/>
          <w:szCs w:val="21"/>
        </w:rPr>
        <w:t>跨文化交流能力和全球胜任力、国际</w:t>
      </w:r>
      <w:r w:rsidRPr="00083281">
        <w:rPr>
          <w:rFonts w:hint="eastAsia"/>
          <w:sz w:val="21"/>
          <w:szCs w:val="21"/>
        </w:rPr>
        <w:t>法学基础理论</w:t>
      </w:r>
      <w:r w:rsidR="0007435C" w:rsidRPr="00083281">
        <w:rPr>
          <w:rFonts w:hint="eastAsia"/>
          <w:sz w:val="21"/>
          <w:szCs w:val="21"/>
        </w:rPr>
        <w:t>扎实、</w:t>
      </w:r>
      <w:r w:rsidRPr="00083281">
        <w:rPr>
          <w:rFonts w:hint="eastAsia"/>
          <w:sz w:val="21"/>
          <w:szCs w:val="21"/>
        </w:rPr>
        <w:t>比较法</w:t>
      </w:r>
      <w:r w:rsidR="0007435C" w:rsidRPr="00083281">
        <w:rPr>
          <w:rFonts w:hint="eastAsia"/>
          <w:sz w:val="21"/>
          <w:szCs w:val="21"/>
        </w:rPr>
        <w:t>和</w:t>
      </w:r>
      <w:r w:rsidRPr="00083281">
        <w:rPr>
          <w:rFonts w:hint="eastAsia"/>
          <w:sz w:val="21"/>
          <w:szCs w:val="21"/>
        </w:rPr>
        <w:t>涉外经贸知识</w:t>
      </w:r>
      <w:r w:rsidR="0007435C" w:rsidRPr="00083281">
        <w:rPr>
          <w:rFonts w:hint="eastAsia"/>
          <w:sz w:val="21"/>
          <w:szCs w:val="21"/>
        </w:rPr>
        <w:t>广博、</w:t>
      </w:r>
      <w:r w:rsidRPr="00083281">
        <w:rPr>
          <w:rFonts w:hint="eastAsia"/>
          <w:sz w:val="21"/>
          <w:szCs w:val="21"/>
        </w:rPr>
        <w:t>在</w:t>
      </w:r>
      <w:r w:rsidR="0007435C" w:rsidRPr="00083281">
        <w:rPr>
          <w:rFonts w:hint="eastAsia"/>
          <w:sz w:val="21"/>
          <w:szCs w:val="21"/>
        </w:rPr>
        <w:t>国际</w:t>
      </w:r>
      <w:r w:rsidRPr="00083281">
        <w:rPr>
          <w:rFonts w:hint="eastAsia"/>
          <w:sz w:val="21"/>
          <w:szCs w:val="21"/>
        </w:rPr>
        <w:t>法学的一个或</w:t>
      </w:r>
      <w:r w:rsidR="0007435C" w:rsidRPr="00083281">
        <w:rPr>
          <w:rFonts w:hint="eastAsia"/>
          <w:sz w:val="21"/>
          <w:szCs w:val="21"/>
        </w:rPr>
        <w:t>数个专门</w:t>
      </w:r>
      <w:r w:rsidRPr="00083281">
        <w:rPr>
          <w:rFonts w:hint="eastAsia"/>
          <w:sz w:val="21"/>
          <w:szCs w:val="21"/>
        </w:rPr>
        <w:t>领域具备相应能力</w:t>
      </w:r>
      <w:r w:rsidR="0007435C" w:rsidRPr="00083281">
        <w:rPr>
          <w:rFonts w:hint="eastAsia"/>
          <w:sz w:val="21"/>
          <w:szCs w:val="21"/>
        </w:rPr>
        <w:t>、适应中外法制建设需要</w:t>
      </w:r>
      <w:r w:rsidRPr="00083281">
        <w:rPr>
          <w:rFonts w:hint="eastAsia"/>
          <w:sz w:val="21"/>
          <w:szCs w:val="21"/>
        </w:rPr>
        <w:t>的高水平法律</w:t>
      </w:r>
      <w:r w:rsidR="0007435C" w:rsidRPr="00083281">
        <w:rPr>
          <w:rFonts w:hint="eastAsia"/>
          <w:sz w:val="21"/>
          <w:szCs w:val="21"/>
        </w:rPr>
        <w:t>专</w:t>
      </w:r>
      <w:r w:rsidRPr="00083281">
        <w:rPr>
          <w:rFonts w:hint="eastAsia"/>
          <w:sz w:val="21"/>
          <w:szCs w:val="21"/>
        </w:rPr>
        <w:t>才。</w:t>
      </w:r>
    </w:p>
    <w:p w:rsidR="00D86B81" w:rsidRPr="00083281" w:rsidRDefault="00E55E96">
      <w:pPr>
        <w:pStyle w:val="aa"/>
        <w:spacing w:before="0" w:after="0" w:line="300" w:lineRule="auto"/>
        <w:ind w:left="420" w:firstLineChars="0" w:firstLine="0"/>
        <w:rPr>
          <w:rFonts w:ascii="宋体" w:hAnsi="宋体"/>
        </w:rPr>
      </w:pPr>
      <w:r w:rsidRPr="00083281">
        <w:rPr>
          <w:rFonts w:ascii="宋体" w:eastAsia="黑体" w:hAnsi="宋体" w:hint="eastAsia"/>
        </w:rPr>
        <w:t>二、专业要求</w:t>
      </w:r>
    </w:p>
    <w:p w:rsidR="008B1A21" w:rsidRPr="00083281" w:rsidRDefault="00E55E96" w:rsidP="00D251ED">
      <w:pPr>
        <w:pStyle w:val="a7"/>
        <w:spacing w:before="0" w:beforeAutospacing="0"/>
        <w:ind w:firstLine="410"/>
        <w:jc w:val="both"/>
        <w:rPr>
          <w:sz w:val="21"/>
          <w:szCs w:val="21"/>
        </w:rPr>
      </w:pPr>
      <w:r w:rsidRPr="00083281">
        <w:rPr>
          <w:sz w:val="21"/>
          <w:szCs w:val="21"/>
        </w:rPr>
        <w:t>1.</w:t>
      </w:r>
      <w:r w:rsidR="008B1A21" w:rsidRPr="00083281">
        <w:rPr>
          <w:rFonts w:hint="eastAsia"/>
          <w:sz w:val="21"/>
          <w:szCs w:val="21"/>
        </w:rPr>
        <w:t>熟悉并理解中国国情，熟练掌握中文。</w:t>
      </w:r>
      <w:r w:rsidRPr="00083281">
        <w:rPr>
          <w:sz w:val="21"/>
          <w:szCs w:val="21"/>
        </w:rPr>
        <w:t xml:space="preserve"> </w:t>
      </w:r>
    </w:p>
    <w:p w:rsidR="00D86B81" w:rsidRPr="00083281" w:rsidRDefault="008B1A21" w:rsidP="00D251ED">
      <w:pPr>
        <w:pStyle w:val="a7"/>
        <w:spacing w:before="0" w:beforeAutospacing="0"/>
        <w:ind w:firstLine="410"/>
        <w:jc w:val="both"/>
      </w:pPr>
      <w:r w:rsidRPr="00083281">
        <w:rPr>
          <w:rFonts w:hint="eastAsia"/>
          <w:sz w:val="21"/>
          <w:szCs w:val="21"/>
        </w:rPr>
        <w:t xml:space="preserve">2. </w:t>
      </w:r>
      <w:r w:rsidR="00E55E96" w:rsidRPr="00083281">
        <w:rPr>
          <w:rFonts w:hint="eastAsia"/>
          <w:sz w:val="21"/>
          <w:szCs w:val="21"/>
        </w:rPr>
        <w:t>系统掌握</w:t>
      </w:r>
      <w:r w:rsidRPr="00083281">
        <w:rPr>
          <w:rFonts w:hint="eastAsia"/>
          <w:sz w:val="21"/>
          <w:szCs w:val="21"/>
        </w:rPr>
        <w:t>国际</w:t>
      </w:r>
      <w:r w:rsidR="00E55E96" w:rsidRPr="00083281">
        <w:rPr>
          <w:rFonts w:hint="eastAsia"/>
          <w:sz w:val="21"/>
          <w:szCs w:val="21"/>
        </w:rPr>
        <w:t>法学</w:t>
      </w:r>
      <w:r w:rsidRPr="00083281">
        <w:rPr>
          <w:rFonts w:hint="eastAsia"/>
          <w:sz w:val="21"/>
          <w:szCs w:val="21"/>
        </w:rPr>
        <w:t>及其</w:t>
      </w:r>
      <w:r w:rsidR="00E55E96" w:rsidRPr="00083281">
        <w:rPr>
          <w:rFonts w:hint="eastAsia"/>
          <w:sz w:val="21"/>
          <w:szCs w:val="21"/>
        </w:rPr>
        <w:t>各主要部门的</w:t>
      </w:r>
      <w:r w:rsidRPr="00083281">
        <w:rPr>
          <w:rFonts w:hint="eastAsia"/>
          <w:sz w:val="21"/>
          <w:szCs w:val="21"/>
        </w:rPr>
        <w:t>理论</w:t>
      </w:r>
      <w:r w:rsidR="00E55E96" w:rsidRPr="00083281">
        <w:rPr>
          <w:rFonts w:hint="eastAsia"/>
          <w:sz w:val="21"/>
          <w:szCs w:val="21"/>
        </w:rPr>
        <w:t>知识，并对其中一个或</w:t>
      </w:r>
      <w:r w:rsidRPr="00083281">
        <w:rPr>
          <w:rFonts w:hint="eastAsia"/>
          <w:sz w:val="21"/>
          <w:szCs w:val="21"/>
        </w:rPr>
        <w:t>数个</w:t>
      </w:r>
      <w:r w:rsidR="00E55E96" w:rsidRPr="00083281">
        <w:rPr>
          <w:rFonts w:hint="eastAsia"/>
          <w:sz w:val="21"/>
          <w:szCs w:val="21"/>
        </w:rPr>
        <w:t>部门法有深入的研究。</w:t>
      </w:r>
      <w:r w:rsidR="00E55E96" w:rsidRPr="00083281">
        <w:rPr>
          <w:sz w:val="21"/>
          <w:szCs w:val="21"/>
        </w:rPr>
        <w:br/>
      </w:r>
      <w:r w:rsidR="00E55E96" w:rsidRPr="00083281">
        <w:rPr>
          <w:rFonts w:hint="eastAsia"/>
          <w:sz w:val="21"/>
          <w:szCs w:val="21"/>
        </w:rPr>
        <w:t xml:space="preserve">　　</w:t>
      </w:r>
      <w:r w:rsidRPr="00083281">
        <w:rPr>
          <w:rFonts w:hint="eastAsia"/>
          <w:sz w:val="21"/>
          <w:szCs w:val="21"/>
        </w:rPr>
        <w:t>3</w:t>
      </w:r>
      <w:r w:rsidR="00E55E96" w:rsidRPr="00083281">
        <w:rPr>
          <w:sz w:val="21"/>
          <w:szCs w:val="21"/>
        </w:rPr>
        <w:t xml:space="preserve">. </w:t>
      </w:r>
      <w:r w:rsidR="00E55E96" w:rsidRPr="00083281">
        <w:rPr>
          <w:rFonts w:hint="eastAsia"/>
          <w:sz w:val="21"/>
          <w:szCs w:val="21"/>
        </w:rPr>
        <w:t>熟练阅读</w:t>
      </w:r>
      <w:r w:rsidRPr="00083281">
        <w:rPr>
          <w:rFonts w:hint="eastAsia"/>
          <w:sz w:val="21"/>
          <w:szCs w:val="21"/>
        </w:rPr>
        <w:t>中文</w:t>
      </w:r>
      <w:r w:rsidR="00E55E96" w:rsidRPr="00083281">
        <w:rPr>
          <w:rFonts w:hint="eastAsia"/>
          <w:sz w:val="21"/>
          <w:szCs w:val="21"/>
        </w:rPr>
        <w:t>专业资料并准确透彻理解其内容</w:t>
      </w:r>
      <w:r w:rsidRPr="00083281">
        <w:rPr>
          <w:rFonts w:hint="eastAsia"/>
          <w:sz w:val="21"/>
          <w:szCs w:val="21"/>
        </w:rPr>
        <w:t>；</w:t>
      </w:r>
      <w:r w:rsidR="00E55E96" w:rsidRPr="00083281">
        <w:rPr>
          <w:rFonts w:hint="eastAsia"/>
          <w:sz w:val="21"/>
          <w:szCs w:val="21"/>
        </w:rPr>
        <w:t>能用中文</w:t>
      </w:r>
      <w:r w:rsidRPr="00083281">
        <w:rPr>
          <w:rFonts w:hint="eastAsia"/>
          <w:sz w:val="21"/>
          <w:szCs w:val="21"/>
        </w:rPr>
        <w:t>撰写</w:t>
      </w:r>
      <w:r w:rsidR="00E55E96" w:rsidRPr="00083281">
        <w:rPr>
          <w:rFonts w:hint="eastAsia"/>
          <w:sz w:val="21"/>
          <w:szCs w:val="21"/>
        </w:rPr>
        <w:t>和翻译法律文本，并流畅地进行口头交流和翻译</w:t>
      </w:r>
      <w:r w:rsidRPr="00083281">
        <w:rPr>
          <w:rFonts w:hint="eastAsia"/>
          <w:sz w:val="21"/>
          <w:szCs w:val="21"/>
        </w:rPr>
        <w:t>；</w:t>
      </w:r>
      <w:r w:rsidR="00E55E96" w:rsidRPr="00083281">
        <w:rPr>
          <w:rFonts w:hint="eastAsia"/>
          <w:sz w:val="21"/>
          <w:szCs w:val="21"/>
        </w:rPr>
        <w:t>所学的知识和技能胜任涉外法律工作。</w:t>
      </w:r>
      <w:r w:rsidR="00E55E96" w:rsidRPr="00083281">
        <w:rPr>
          <w:sz w:val="21"/>
          <w:szCs w:val="21"/>
        </w:rPr>
        <w:br/>
      </w:r>
      <w:r w:rsidR="00E55E96" w:rsidRPr="00083281">
        <w:rPr>
          <w:rFonts w:hint="eastAsia"/>
          <w:sz w:val="21"/>
          <w:szCs w:val="21"/>
        </w:rPr>
        <w:t xml:space="preserve">　</w:t>
      </w:r>
      <w:r w:rsidR="00E55E96" w:rsidRPr="00083281">
        <w:rPr>
          <w:sz w:val="21"/>
          <w:szCs w:val="21"/>
        </w:rPr>
        <w:tab/>
      </w:r>
      <w:r w:rsidRPr="00083281">
        <w:rPr>
          <w:rFonts w:hint="eastAsia"/>
          <w:sz w:val="21"/>
          <w:szCs w:val="21"/>
        </w:rPr>
        <w:t>4</w:t>
      </w:r>
      <w:r w:rsidR="00E55E96" w:rsidRPr="00083281">
        <w:rPr>
          <w:sz w:val="21"/>
          <w:szCs w:val="21"/>
        </w:rPr>
        <w:t>.</w:t>
      </w:r>
      <w:r w:rsidR="00D251ED" w:rsidRPr="00083281">
        <w:rPr>
          <w:rFonts w:hint="eastAsia"/>
          <w:sz w:val="21"/>
          <w:szCs w:val="21"/>
        </w:rPr>
        <w:t xml:space="preserve"> </w:t>
      </w:r>
      <w:r w:rsidRPr="00083281">
        <w:rPr>
          <w:rFonts w:hint="eastAsia"/>
          <w:sz w:val="21"/>
          <w:szCs w:val="21"/>
        </w:rPr>
        <w:t>具备跨文化专业交流能力和全球胜任力</w:t>
      </w:r>
      <w:r w:rsidR="00E55E96" w:rsidRPr="00083281">
        <w:rPr>
          <w:rFonts w:hint="eastAsia"/>
          <w:sz w:val="21"/>
          <w:szCs w:val="21"/>
        </w:rPr>
        <w:t>。</w:t>
      </w:r>
    </w:p>
    <w:p w:rsidR="00D86B81" w:rsidRPr="00083281" w:rsidRDefault="00E55E96">
      <w:pPr>
        <w:pStyle w:val="aa"/>
        <w:spacing w:before="0" w:after="0" w:line="300" w:lineRule="auto"/>
        <w:ind w:left="420" w:firstLineChars="0" w:firstLine="0"/>
        <w:rPr>
          <w:rFonts w:ascii="宋体" w:hAnsi="宋体"/>
        </w:rPr>
      </w:pPr>
      <w:r w:rsidRPr="00083281">
        <w:rPr>
          <w:rFonts w:ascii="宋体" w:eastAsia="黑体" w:hAnsi="宋体" w:hint="eastAsia"/>
        </w:rPr>
        <w:t>三、研究方向</w:t>
      </w:r>
    </w:p>
    <w:p w:rsidR="00D86B81" w:rsidRPr="00083281" w:rsidRDefault="00E55E96">
      <w:pPr>
        <w:pStyle w:val="aa"/>
        <w:numPr>
          <w:ilvl w:val="0"/>
          <w:numId w:val="15"/>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国际经济法</w:t>
      </w:r>
    </w:p>
    <w:p w:rsidR="00D86B81" w:rsidRPr="00083281" w:rsidRDefault="00E55E96">
      <w:pPr>
        <w:pStyle w:val="aa"/>
        <w:numPr>
          <w:ilvl w:val="0"/>
          <w:numId w:val="15"/>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国际商法</w:t>
      </w:r>
    </w:p>
    <w:p w:rsidR="00D86B81" w:rsidRPr="00083281" w:rsidRDefault="00E55E96">
      <w:pPr>
        <w:pStyle w:val="aa"/>
        <w:numPr>
          <w:ilvl w:val="0"/>
          <w:numId w:val="15"/>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国际公法</w:t>
      </w:r>
    </w:p>
    <w:p w:rsidR="00D86B81" w:rsidRPr="00083281" w:rsidRDefault="00E55E96">
      <w:pPr>
        <w:pStyle w:val="aa"/>
        <w:numPr>
          <w:ilvl w:val="0"/>
          <w:numId w:val="15"/>
        </w:numPr>
        <w:spacing w:before="0" w:after="0" w:line="300" w:lineRule="auto"/>
        <w:ind w:left="0" w:firstLineChars="0"/>
        <w:rPr>
          <w:rFonts w:ascii="宋体" w:eastAsia="宋体" w:hAnsi="宋体" w:cs="Times New Roman"/>
          <w:kern w:val="0"/>
          <w:sz w:val="21"/>
          <w:szCs w:val="21"/>
        </w:rPr>
      </w:pPr>
      <w:r w:rsidRPr="00083281">
        <w:rPr>
          <w:rFonts w:ascii="宋体" w:eastAsia="宋体" w:hAnsi="宋体" w:cs="Times New Roman" w:hint="eastAsia"/>
          <w:kern w:val="0"/>
          <w:sz w:val="21"/>
          <w:szCs w:val="21"/>
        </w:rPr>
        <w:t>国际私法</w:t>
      </w:r>
    </w:p>
    <w:p w:rsidR="00D86B81" w:rsidRPr="00083281" w:rsidRDefault="00E55E96">
      <w:pPr>
        <w:pStyle w:val="aa"/>
        <w:spacing w:before="0" w:after="0" w:line="300" w:lineRule="auto"/>
        <w:ind w:left="420" w:firstLineChars="0" w:firstLine="0"/>
        <w:rPr>
          <w:rFonts w:ascii="宋体" w:hAnsi="宋体"/>
        </w:rPr>
      </w:pPr>
      <w:r w:rsidRPr="00083281">
        <w:rPr>
          <w:rFonts w:ascii="宋体" w:eastAsia="黑体" w:hAnsi="宋体" w:hint="eastAsia"/>
        </w:rPr>
        <w:t>四、学习形式及学习年限</w:t>
      </w:r>
    </w:p>
    <w:p w:rsidR="00D86B81" w:rsidRPr="00083281" w:rsidRDefault="00E55E96">
      <w:pPr>
        <w:pStyle w:val="a7"/>
        <w:spacing w:before="0" w:beforeAutospacing="0"/>
        <w:jc w:val="both"/>
      </w:pPr>
      <w:r w:rsidRPr="00083281">
        <w:rPr>
          <w:rFonts w:hint="eastAsia"/>
          <w:sz w:val="21"/>
          <w:szCs w:val="21"/>
        </w:rPr>
        <w:t xml:space="preserve">　　本学科各专业的学习形式为全日制，基本学习年限为两年。在校生休复学、出国、延长学习年限等的具体申请办法见《对外经济贸易大学来华留学学历生学籍管理办法》。</w:t>
      </w:r>
    </w:p>
    <w:p w:rsidR="00D86B81" w:rsidRPr="00083281" w:rsidRDefault="00E55E96">
      <w:pPr>
        <w:pStyle w:val="aa"/>
        <w:spacing w:before="0" w:after="0" w:line="300" w:lineRule="auto"/>
        <w:ind w:left="420" w:firstLineChars="0" w:firstLine="0"/>
        <w:rPr>
          <w:rFonts w:ascii="宋体" w:hAnsi="宋体"/>
        </w:rPr>
      </w:pPr>
      <w:r w:rsidRPr="00083281">
        <w:rPr>
          <w:rFonts w:ascii="宋体" w:eastAsia="黑体" w:hAnsi="宋体" w:hint="eastAsia"/>
        </w:rPr>
        <w:t>五、学分要求</w:t>
      </w:r>
    </w:p>
    <w:p w:rsidR="00D86B81" w:rsidRPr="00083281" w:rsidRDefault="00E55E96">
      <w:pPr>
        <w:pStyle w:val="a7"/>
        <w:spacing w:before="0" w:beforeAutospacing="0"/>
        <w:ind w:firstLine="420"/>
        <w:jc w:val="both"/>
        <w:rPr>
          <w:sz w:val="21"/>
          <w:szCs w:val="21"/>
        </w:rPr>
      </w:pPr>
      <w:r w:rsidRPr="00083281">
        <w:rPr>
          <w:rFonts w:hint="eastAsia"/>
          <w:sz w:val="21"/>
          <w:szCs w:val="21"/>
        </w:rPr>
        <w:t>本学科课程分为必修课和选修课，研究生应在导师指导下制定个人培养计划、选修课程。本专业各方向硕士研究生最低学分要求为</w:t>
      </w:r>
      <w:r w:rsidRPr="00083281">
        <w:rPr>
          <w:rFonts w:eastAsia="黑体" w:hint="eastAsia"/>
          <w:sz w:val="21"/>
          <w:szCs w:val="21"/>
        </w:rPr>
        <w:t>30</w:t>
      </w:r>
      <w:r w:rsidRPr="00083281">
        <w:rPr>
          <w:rFonts w:hint="eastAsia"/>
          <w:sz w:val="21"/>
          <w:szCs w:val="21"/>
        </w:rPr>
        <w:t>学分，研究生选课、课程考核、成绩评定、学分替代等严格按照有关规定执行。</w:t>
      </w:r>
    </w:p>
    <w:p w:rsidR="00D86B81" w:rsidRPr="00083281" w:rsidRDefault="00E55E96">
      <w:pPr>
        <w:pStyle w:val="aa"/>
        <w:spacing w:before="0" w:after="0" w:line="300" w:lineRule="auto"/>
        <w:ind w:left="420" w:firstLineChars="0" w:firstLine="0"/>
        <w:rPr>
          <w:rFonts w:ascii="宋体" w:eastAsia="黑体" w:hAnsi="宋体"/>
        </w:rPr>
      </w:pPr>
      <w:r w:rsidRPr="00083281">
        <w:rPr>
          <w:rFonts w:ascii="宋体" w:eastAsia="黑体" w:hAnsi="宋体" w:hint="eastAsia"/>
        </w:rPr>
        <w:t>六、其他环节要求</w:t>
      </w:r>
    </w:p>
    <w:p w:rsidR="00D86B81" w:rsidRPr="00083281" w:rsidRDefault="00E55E96">
      <w:pPr>
        <w:pStyle w:val="a7"/>
        <w:spacing w:before="0" w:beforeAutospacing="0"/>
        <w:ind w:firstLine="420"/>
        <w:jc w:val="both"/>
      </w:pPr>
      <w:r w:rsidRPr="00083281">
        <w:rPr>
          <w:rFonts w:hint="eastAsia"/>
          <w:sz w:val="21"/>
          <w:szCs w:val="21"/>
        </w:rPr>
        <w:t>学生应进行文献阅读和听取法学专题讲座。</w:t>
      </w:r>
    </w:p>
    <w:p w:rsidR="00D86B81" w:rsidRPr="00083281" w:rsidRDefault="00E55E96">
      <w:pPr>
        <w:pStyle w:val="aa"/>
        <w:spacing w:before="0" w:after="0" w:line="300" w:lineRule="auto"/>
        <w:ind w:left="420" w:firstLineChars="0" w:firstLine="0"/>
        <w:rPr>
          <w:rFonts w:ascii="宋体" w:hAnsi="宋体"/>
        </w:rPr>
      </w:pPr>
      <w:r w:rsidRPr="00083281">
        <w:rPr>
          <w:rFonts w:ascii="宋体" w:eastAsia="黑体" w:hAnsi="宋体" w:hint="eastAsia"/>
        </w:rPr>
        <w:t>七、毕业条件与学位授予</w:t>
      </w:r>
    </w:p>
    <w:p w:rsidR="00D86B81" w:rsidRPr="00083281" w:rsidRDefault="00E55E96">
      <w:pPr>
        <w:pStyle w:val="a7"/>
        <w:spacing w:before="0" w:beforeAutospacing="0"/>
        <w:jc w:val="both"/>
      </w:pPr>
      <w:r w:rsidRPr="00083281">
        <w:rPr>
          <w:rFonts w:hint="eastAsia"/>
          <w:sz w:val="21"/>
          <w:szCs w:val="21"/>
        </w:rPr>
        <w:t xml:space="preserve">　　1. 本专业硕士生应满足以下条件方可毕业：</w:t>
      </w:r>
      <w:r w:rsidRPr="00083281">
        <w:rPr>
          <w:rFonts w:hint="eastAsia"/>
          <w:sz w:val="21"/>
          <w:szCs w:val="21"/>
        </w:rPr>
        <w:br/>
        <w:t xml:space="preserve">　　（1）已修满培养计划内规定的学分，且各课程、环节成绩合格；；</w:t>
      </w:r>
      <w:r w:rsidRPr="00083281">
        <w:rPr>
          <w:rFonts w:hint="eastAsia"/>
          <w:sz w:val="21"/>
          <w:szCs w:val="21"/>
        </w:rPr>
        <w:br/>
        <w:t xml:space="preserve">　　（2）符合学校学籍及其它相关管理规定；</w:t>
      </w:r>
      <w:r w:rsidRPr="00083281">
        <w:rPr>
          <w:rFonts w:hint="eastAsia"/>
          <w:sz w:val="21"/>
          <w:szCs w:val="21"/>
        </w:rPr>
        <w:br/>
        <w:t xml:space="preserve">　　（3）已通过毕业（学位）论文答辩。</w:t>
      </w:r>
      <w:r w:rsidRPr="00083281">
        <w:rPr>
          <w:rFonts w:hint="eastAsia"/>
          <w:sz w:val="21"/>
          <w:szCs w:val="21"/>
        </w:rPr>
        <w:br/>
        <w:t xml:space="preserve">　　2. 研究生毕业（学位）论文开题、写作、学术不端行为检测、外审、答辩等应严格参照我校研究生学位管理的有关规定执行。</w:t>
      </w:r>
      <w:r w:rsidRPr="00083281">
        <w:rPr>
          <w:rFonts w:hint="eastAsia"/>
          <w:sz w:val="21"/>
          <w:szCs w:val="21"/>
        </w:rPr>
        <w:br/>
        <w:t xml:space="preserve">　　3. 本学科各专业授予法学硕士学位。</w:t>
      </w:r>
    </w:p>
    <w:p w:rsidR="00D86B81" w:rsidRPr="00083281" w:rsidRDefault="00E55E96">
      <w:pPr>
        <w:pStyle w:val="aa"/>
        <w:spacing w:before="0" w:after="0" w:line="300" w:lineRule="auto"/>
        <w:ind w:left="420" w:firstLineChars="0" w:firstLine="0"/>
        <w:rPr>
          <w:rFonts w:ascii="宋体" w:eastAsia="黑体" w:hAnsi="宋体"/>
        </w:rPr>
      </w:pPr>
      <w:r w:rsidRPr="00083281">
        <w:rPr>
          <w:rFonts w:ascii="宋体" w:eastAsia="黑体" w:hAnsi="宋体" w:hint="eastAsia"/>
        </w:rPr>
        <w:t>八、课程设置计划及专业阅读书目</w:t>
      </w:r>
    </w:p>
    <w:p w:rsidR="00D86B81" w:rsidRPr="00083281" w:rsidRDefault="00D86B81">
      <w:pPr>
        <w:widowControl/>
        <w:snapToGrid w:val="0"/>
        <w:spacing w:line="300" w:lineRule="auto"/>
        <w:jc w:val="center"/>
        <w:rPr>
          <w:rFonts w:ascii="宋体" w:eastAsia="黑体" w:hAnsi="宋体" w:cs="Arial"/>
          <w:bCs/>
          <w:kern w:val="0"/>
          <w:sz w:val="32"/>
          <w:szCs w:val="32"/>
        </w:rPr>
      </w:pPr>
    </w:p>
    <w:p w:rsidR="00D86B81" w:rsidRPr="00083281" w:rsidRDefault="00E55E96">
      <w:pPr>
        <w:widowControl/>
        <w:snapToGrid w:val="0"/>
        <w:spacing w:line="300" w:lineRule="auto"/>
        <w:jc w:val="center"/>
        <w:rPr>
          <w:rFonts w:ascii="宋体" w:eastAsia="黑体" w:hAnsi="宋体"/>
          <w:sz w:val="32"/>
          <w:szCs w:val="32"/>
        </w:rPr>
      </w:pPr>
      <w:r w:rsidRPr="00083281">
        <w:rPr>
          <w:rFonts w:ascii="宋体" w:eastAsia="黑体" w:hAnsi="宋体" w:cs="Arial" w:hint="eastAsia"/>
          <w:bCs/>
          <w:kern w:val="0"/>
          <w:sz w:val="32"/>
          <w:szCs w:val="32"/>
        </w:rPr>
        <w:t>留学生国际法学学术型硕士课程设置计划</w:t>
      </w:r>
    </w:p>
    <w:p w:rsidR="00D86B81" w:rsidRPr="00083281" w:rsidRDefault="00D86B81">
      <w:pPr>
        <w:rPr>
          <w:rFonts w:ascii="宋体" w:hAnsi="宋体"/>
          <w:szCs w:val="21"/>
        </w:rPr>
      </w:pPr>
    </w:p>
    <w:tbl>
      <w:tblPr>
        <w:tblW w:w="8522" w:type="dxa"/>
        <w:tblLayout w:type="fixed"/>
        <w:tblLook w:val="04A0" w:firstRow="1" w:lastRow="0" w:firstColumn="1" w:lastColumn="0" w:noHBand="0" w:noVBand="1"/>
      </w:tblPr>
      <w:tblGrid>
        <w:gridCol w:w="5570"/>
        <w:gridCol w:w="2952"/>
      </w:tblGrid>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学院：</w:t>
            </w:r>
            <w:r w:rsidRPr="00083281">
              <w:rPr>
                <w:rFonts w:ascii="宋体" w:eastAsia="黑体" w:hAnsi="宋体" w:hint="eastAsia"/>
                <w:szCs w:val="21"/>
              </w:rPr>
              <w:t>法</w:t>
            </w:r>
            <w:r w:rsidRPr="00083281">
              <w:rPr>
                <w:rFonts w:ascii="宋体" w:hAnsi="宋体" w:hint="eastAsia"/>
                <w:szCs w:val="21"/>
              </w:rPr>
              <w:t>学院</w:t>
            </w:r>
          </w:p>
        </w:tc>
        <w:tc>
          <w:tcPr>
            <w:tcW w:w="2952" w:type="dxa"/>
          </w:tcPr>
          <w:p w:rsidR="00D86B81" w:rsidRPr="00083281" w:rsidRDefault="00E55E96">
            <w:pPr>
              <w:rPr>
                <w:rFonts w:ascii="宋体" w:hAnsi="宋体"/>
                <w:szCs w:val="21"/>
              </w:rPr>
            </w:pPr>
            <w:r w:rsidRPr="00083281">
              <w:rPr>
                <w:rFonts w:ascii="宋体" w:hAnsi="宋体" w:hint="eastAsia"/>
                <w:szCs w:val="21"/>
              </w:rPr>
              <w:t xml:space="preserve">适用年级： 2021 </w:t>
            </w:r>
          </w:p>
        </w:tc>
      </w:tr>
      <w:tr w:rsidR="00D86B81" w:rsidRPr="00083281">
        <w:tc>
          <w:tcPr>
            <w:tcW w:w="5570" w:type="dxa"/>
          </w:tcPr>
          <w:p w:rsidR="00D86B81" w:rsidRPr="00083281" w:rsidRDefault="00E55E96">
            <w:pPr>
              <w:rPr>
                <w:rFonts w:ascii="宋体" w:hAnsi="宋体"/>
                <w:szCs w:val="21"/>
              </w:rPr>
            </w:pPr>
            <w:r w:rsidRPr="00083281">
              <w:rPr>
                <w:rFonts w:ascii="宋体" w:hAnsi="宋体" w:hint="eastAsia"/>
                <w:szCs w:val="21"/>
              </w:rPr>
              <w:t>学科专业名称：国际法学</w:t>
            </w:r>
          </w:p>
        </w:tc>
        <w:tc>
          <w:tcPr>
            <w:tcW w:w="2952" w:type="dxa"/>
          </w:tcPr>
          <w:p w:rsidR="00D86B81" w:rsidRPr="00083281" w:rsidRDefault="00E55E96">
            <w:pPr>
              <w:rPr>
                <w:rFonts w:ascii="宋体" w:hAnsi="宋体"/>
                <w:szCs w:val="21"/>
              </w:rPr>
            </w:pPr>
            <w:r w:rsidRPr="00083281">
              <w:rPr>
                <w:rFonts w:ascii="宋体" w:hAnsi="宋体" w:hint="eastAsia"/>
                <w:szCs w:val="21"/>
              </w:rPr>
              <w:t>学科专业代码：030109</w:t>
            </w:r>
          </w:p>
        </w:tc>
      </w:tr>
    </w:tbl>
    <w:p w:rsidR="00D86B81" w:rsidRPr="00083281" w:rsidRDefault="00D86B81">
      <w:pPr>
        <w:widowControl/>
        <w:jc w:val="left"/>
        <w:rPr>
          <w:rFonts w:ascii="宋体" w:hAnsi="宋体" w:cs="宋体"/>
          <w:vanish/>
          <w:kern w:val="0"/>
          <w:sz w:val="24"/>
        </w:rPr>
      </w:pPr>
    </w:p>
    <w:tbl>
      <w:tblPr>
        <w:tblW w:w="932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585"/>
        <w:gridCol w:w="1579"/>
        <w:gridCol w:w="2821"/>
        <w:gridCol w:w="636"/>
        <w:gridCol w:w="630"/>
        <w:gridCol w:w="765"/>
        <w:gridCol w:w="1050"/>
        <w:gridCol w:w="388"/>
        <w:gridCol w:w="323"/>
      </w:tblGrid>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方案总要求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总学分   不低于</w:t>
            </w:r>
            <w:r w:rsidRPr="00083281">
              <w:rPr>
                <w:rFonts w:ascii="宋体" w:hAnsi="宋体" w:hint="eastAsia"/>
                <w:kern w:val="0"/>
                <w:sz w:val="20"/>
                <w:szCs w:val="20"/>
              </w:rPr>
              <w:t>30</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公共课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6</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基础课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7</w:t>
            </w:r>
            <w:r w:rsidRPr="00083281">
              <w:rPr>
                <w:rFonts w:ascii="宋体" w:hAnsi="宋体"/>
                <w:kern w:val="0"/>
                <w:sz w:val="20"/>
                <w:szCs w:val="20"/>
              </w:rPr>
              <w:t xml:space="preserve">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专业课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hint="eastAsia"/>
                <w:kern w:val="0"/>
                <w:sz w:val="20"/>
                <w:szCs w:val="20"/>
              </w:rPr>
              <w:t>3学分</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必修模块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2714" w:type="dxa"/>
            <w:gridSpan w:val="3"/>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cs="宋体"/>
                <w:b/>
                <w:kern w:val="0"/>
                <w:sz w:val="20"/>
                <w:szCs w:val="20"/>
              </w:rPr>
            </w:pPr>
            <w:r w:rsidRPr="00083281">
              <w:rPr>
                <w:rFonts w:ascii="宋体" w:hAnsi="宋体" w:cs="宋体" w:hint="eastAsia"/>
                <w:b/>
                <w:kern w:val="0"/>
                <w:sz w:val="20"/>
                <w:szCs w:val="20"/>
              </w:rPr>
              <w:t xml:space="preserve">选修模块 </w:t>
            </w:r>
          </w:p>
        </w:tc>
        <w:tc>
          <w:tcPr>
            <w:tcW w:w="6613" w:type="dxa"/>
            <w:gridSpan w:val="7"/>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left"/>
              <w:rPr>
                <w:rFonts w:ascii="宋体" w:hAnsi="宋体"/>
                <w:kern w:val="0"/>
                <w:sz w:val="20"/>
                <w:szCs w:val="20"/>
              </w:rPr>
            </w:pPr>
            <w:r w:rsidRPr="00083281">
              <w:rPr>
                <w:rFonts w:ascii="宋体" w:hAnsi="宋体"/>
                <w:kern w:val="0"/>
                <w:sz w:val="20"/>
                <w:szCs w:val="20"/>
              </w:rPr>
              <w:t xml:space="preserve">计入总学分 </w:t>
            </w:r>
          </w:p>
        </w:tc>
      </w:tr>
      <w:tr w:rsidR="00D86B81" w:rsidRPr="00083281">
        <w:trPr>
          <w:trHeight w:val="270"/>
        </w:trPr>
        <w:tc>
          <w:tcPr>
            <w:tcW w:w="1135" w:type="dxa"/>
            <w:gridSpan w:val="2"/>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课程类别</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课程编码</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课程名称</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是否必修</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是否学位</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学分</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学时</w:t>
            </w:r>
          </w:p>
        </w:tc>
        <w:tc>
          <w:tcPr>
            <w:tcW w:w="388"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开课</w:t>
            </w:r>
          </w:p>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学期</w:t>
            </w:r>
          </w:p>
        </w:tc>
        <w:tc>
          <w:tcPr>
            <w:tcW w:w="32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widowControl/>
              <w:jc w:val="center"/>
              <w:rPr>
                <w:rFonts w:ascii="宋体" w:hAnsi="宋体" w:cs="宋体"/>
                <w:b/>
                <w:bCs/>
                <w:kern w:val="0"/>
                <w:sz w:val="20"/>
                <w:szCs w:val="20"/>
              </w:rPr>
            </w:pPr>
            <w:r w:rsidRPr="00083281">
              <w:rPr>
                <w:rFonts w:ascii="宋体" w:hAnsi="宋体" w:cs="宋体" w:hint="eastAsia"/>
                <w:b/>
                <w:bCs/>
                <w:kern w:val="0"/>
                <w:sz w:val="20"/>
                <w:szCs w:val="20"/>
              </w:rPr>
              <w:t>备注</w:t>
            </w:r>
          </w:p>
        </w:tc>
      </w:tr>
      <w:tr w:rsidR="00D86B81" w:rsidRPr="00083281">
        <w:trPr>
          <w:trHeight w:val="304"/>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公共课</w:t>
            </w: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W1641501</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高级商务汉语（Ⅰ）</w:t>
            </w:r>
          </w:p>
        </w:tc>
        <w:tc>
          <w:tcPr>
            <w:tcW w:w="63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63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秋</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W1641502</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高级商务汉语（Ⅱ）</w:t>
            </w:r>
          </w:p>
        </w:tc>
        <w:tc>
          <w:tcPr>
            <w:tcW w:w="63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63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32</w:t>
            </w:r>
            <w:r w:rsidRPr="00083281">
              <w:rPr>
                <w:rFonts w:ascii="宋体" w:hAnsi="宋体" w:hint="eastAsia"/>
                <w:sz w:val="20"/>
                <w:szCs w:val="20"/>
              </w:rPr>
              <w:t>.0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tcBorders>
              <w:left w:val="single" w:sz="4" w:space="0" w:color="auto"/>
              <w:bottom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44" w:right="137"/>
              <w:jc w:val="center"/>
              <w:rPr>
                <w:rFonts w:ascii="宋体" w:hAnsi="宋体"/>
                <w:sz w:val="20"/>
                <w:szCs w:val="20"/>
              </w:rPr>
            </w:pPr>
            <w:r w:rsidRPr="00083281">
              <w:rPr>
                <w:rFonts w:ascii="宋体" w:hAnsi="宋体"/>
                <w:sz w:val="20"/>
                <w:szCs w:val="20"/>
              </w:rPr>
              <w:t>W1641503</w:t>
            </w:r>
          </w:p>
        </w:tc>
        <w:tc>
          <w:tcPr>
            <w:tcW w:w="2821"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07"/>
              <w:jc w:val="center"/>
              <w:rPr>
                <w:rFonts w:ascii="宋体" w:hAnsi="宋体"/>
                <w:sz w:val="20"/>
                <w:szCs w:val="20"/>
              </w:rPr>
            </w:pPr>
            <w:r w:rsidRPr="00083281">
              <w:rPr>
                <w:rFonts w:ascii="宋体" w:hAnsi="宋体"/>
                <w:sz w:val="20"/>
                <w:szCs w:val="20"/>
              </w:rPr>
              <w:t>中国概况</w:t>
            </w:r>
          </w:p>
        </w:tc>
        <w:tc>
          <w:tcPr>
            <w:tcW w:w="636"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5"/>
              <w:jc w:val="center"/>
              <w:rPr>
                <w:rFonts w:ascii="宋体" w:hAnsi="宋体"/>
                <w:sz w:val="20"/>
                <w:szCs w:val="20"/>
              </w:rPr>
            </w:pPr>
            <w:r w:rsidRPr="00083281">
              <w:rPr>
                <w:rFonts w:ascii="宋体" w:hAnsi="宋体"/>
                <w:sz w:val="20"/>
                <w:szCs w:val="20"/>
              </w:rPr>
              <w:t>是</w:t>
            </w:r>
          </w:p>
        </w:tc>
        <w:tc>
          <w:tcPr>
            <w:tcW w:w="63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7"/>
              <w:jc w:val="center"/>
              <w:rPr>
                <w:rFonts w:ascii="宋体" w:hAnsi="宋体"/>
                <w:sz w:val="20"/>
                <w:szCs w:val="20"/>
              </w:rPr>
            </w:pPr>
            <w:r w:rsidRPr="00083281">
              <w:rPr>
                <w:rFonts w:ascii="宋体" w:hAnsi="宋体"/>
                <w:sz w:val="20"/>
                <w:szCs w:val="20"/>
              </w:rPr>
              <w:t>是</w:t>
            </w:r>
          </w:p>
        </w:tc>
        <w:tc>
          <w:tcPr>
            <w:tcW w:w="765"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204"/>
              <w:jc w:val="center"/>
              <w:rPr>
                <w:rFonts w:ascii="宋体" w:hAnsi="宋体"/>
                <w:sz w:val="20"/>
                <w:szCs w:val="20"/>
              </w:rPr>
            </w:pPr>
            <w:r w:rsidRPr="00083281">
              <w:rPr>
                <w:rFonts w:ascii="宋体" w:hAnsi="宋体"/>
                <w:sz w:val="20"/>
                <w:szCs w:val="20"/>
              </w:rPr>
              <w:t>2</w:t>
            </w:r>
            <w:r w:rsidRPr="00083281">
              <w:rPr>
                <w:rFonts w:ascii="宋体" w:hAnsi="宋体" w:hint="eastAsia"/>
                <w:sz w:val="20"/>
                <w:szCs w:val="20"/>
              </w:rPr>
              <w:t>.0</w:t>
            </w:r>
          </w:p>
        </w:tc>
        <w:tc>
          <w:tcPr>
            <w:tcW w:w="1050" w:type="dxa"/>
            <w:tcBorders>
              <w:top w:val="single" w:sz="4" w:space="0" w:color="auto"/>
              <w:left w:val="single" w:sz="4" w:space="0" w:color="auto"/>
              <w:bottom w:val="single" w:sz="4" w:space="0" w:color="auto"/>
              <w:right w:val="single" w:sz="4" w:space="0" w:color="auto"/>
            </w:tcBorders>
          </w:tcPr>
          <w:p w:rsidR="00D86B81" w:rsidRPr="00083281" w:rsidRDefault="00E55E96">
            <w:pPr>
              <w:pStyle w:val="TableParagraph"/>
              <w:ind w:left="185" w:right="178"/>
              <w:jc w:val="center"/>
              <w:rPr>
                <w:rFonts w:ascii="宋体" w:hAnsi="宋体"/>
                <w:sz w:val="20"/>
                <w:szCs w:val="20"/>
              </w:rPr>
            </w:pPr>
            <w:r w:rsidRPr="00083281">
              <w:rPr>
                <w:rFonts w:ascii="宋体" w:hAnsi="宋体"/>
                <w:sz w:val="20"/>
                <w:szCs w:val="20"/>
              </w:rPr>
              <w:t>3</w:t>
            </w:r>
            <w:r w:rsidRPr="00083281">
              <w:rPr>
                <w:rFonts w:ascii="宋体" w:hAnsi="宋体" w:hint="eastAsia"/>
                <w:sz w:val="20"/>
                <w:szCs w:val="20"/>
              </w:rPr>
              <w:t>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D86B81" w:rsidRPr="00083281" w:rsidRDefault="00E55E96">
            <w:pPr>
              <w:pStyle w:val="TableParagraph"/>
              <w:jc w:val="left"/>
              <w:rPr>
                <w:rFonts w:ascii="宋体" w:hAnsi="宋体"/>
                <w:sz w:val="20"/>
                <w:szCs w:val="20"/>
              </w:rPr>
            </w:pPr>
            <w:r w:rsidRPr="00083281">
              <w:rPr>
                <w:rFonts w:ascii="宋体" w:hAnsi="宋体"/>
                <w:sz w:val="20"/>
                <w:szCs w:val="20"/>
              </w:rPr>
              <w:t>春</w:t>
            </w:r>
          </w:p>
        </w:tc>
        <w:tc>
          <w:tcPr>
            <w:tcW w:w="323" w:type="dxa"/>
            <w:tcBorders>
              <w:top w:val="single" w:sz="4" w:space="0" w:color="auto"/>
              <w:left w:val="single" w:sz="4" w:space="0" w:color="auto"/>
              <w:bottom w:val="single" w:sz="4" w:space="0" w:color="auto"/>
              <w:right w:val="single" w:sz="4" w:space="0" w:color="auto"/>
            </w:tcBorders>
          </w:tcPr>
          <w:p w:rsidR="00D86B81" w:rsidRPr="00083281" w:rsidRDefault="00D86B81">
            <w:pPr>
              <w:pStyle w:val="TableParagraph"/>
              <w:spacing w:line="240" w:lineRule="auto"/>
              <w:jc w:val="center"/>
              <w:rPr>
                <w:rFonts w:ascii="宋体" w:hAnsi="宋体"/>
                <w:sz w:val="20"/>
                <w:szCs w:val="20"/>
              </w:rPr>
            </w:pPr>
          </w:p>
        </w:tc>
      </w:tr>
      <w:tr w:rsidR="00D86B81" w:rsidRPr="00083281">
        <w:trPr>
          <w:trHeight w:val="270"/>
        </w:trPr>
        <w:tc>
          <w:tcPr>
            <w:tcW w:w="1135" w:type="dxa"/>
            <w:gridSpan w:val="2"/>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基础课</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04145007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国际公法前沿问题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04145008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国际经济法前沿问题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1135" w:type="dxa"/>
            <w:gridSpan w:val="2"/>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04145011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国际商法理论与实务</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Fonts w:ascii="宋体" w:hAnsi="宋体"/>
                <w:spacing w:val="15"/>
                <w:sz w:val="18"/>
                <w:szCs w:val="18"/>
              </w:rPr>
              <w:t>3.0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48.0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jc w:val="center"/>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jc w:val="center"/>
              <w:rPr>
                <w:rFonts w:ascii="宋体" w:hAnsi="宋体" w:cs="宋体"/>
                <w:color w:val="000000"/>
                <w:spacing w:val="15"/>
                <w:sz w:val="18"/>
                <w:szCs w:val="18"/>
              </w:rPr>
            </w:pPr>
          </w:p>
        </w:tc>
      </w:tr>
      <w:tr w:rsidR="00D86B81" w:rsidRPr="00083281">
        <w:trPr>
          <w:trHeight w:val="270"/>
        </w:trPr>
        <w:tc>
          <w:tcPr>
            <w:tcW w:w="550"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专业课</w:t>
            </w: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必修模块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04145010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WTO</w:t>
            </w:r>
            <w:r w:rsidRPr="00083281">
              <w:rPr>
                <w:rFonts w:ascii="宋体" w:hAnsi="宋体" w:cs="宋体" w:hint="eastAsia"/>
                <w:color w:val="000000"/>
                <w:spacing w:val="15"/>
                <w:sz w:val="18"/>
                <w:szCs w:val="18"/>
              </w:rPr>
              <w:t>法精要</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04145601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论文写作方法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是</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1.0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16.0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val="restart"/>
            <w:tcBorders>
              <w:top w:val="single" w:sz="4" w:space="0" w:color="auto"/>
              <w:left w:val="single" w:sz="4" w:space="0" w:color="auto"/>
              <w:right w:val="single" w:sz="4" w:space="0" w:color="auto"/>
            </w:tcBorders>
            <w:vAlign w:val="center"/>
          </w:tcPr>
          <w:p w:rsidR="00D86B81" w:rsidRPr="00083281" w:rsidRDefault="00E55E96">
            <w:pPr>
              <w:widowControl/>
              <w:jc w:val="center"/>
              <w:rPr>
                <w:rFonts w:ascii="宋体" w:hAnsi="宋体" w:cs="宋体"/>
                <w:kern w:val="0"/>
                <w:sz w:val="20"/>
                <w:szCs w:val="20"/>
              </w:rPr>
            </w:pPr>
            <w:r w:rsidRPr="00083281">
              <w:rPr>
                <w:rFonts w:ascii="宋体" w:hAnsi="宋体" w:cs="宋体" w:hint="eastAsia"/>
                <w:kern w:val="0"/>
                <w:sz w:val="20"/>
                <w:szCs w:val="20"/>
              </w:rPr>
              <w:t>选修模块</w:t>
            </w: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04145001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比较商事组织法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04145003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比较侵权法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国际金融法专题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04145006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国际货物买卖法专题研究</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04145009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美国国际货物买卖法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lang w:val="zh-CN"/>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04145012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国际税法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1.0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16.0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04145013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普通法精要</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04145014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WTO</w:t>
            </w:r>
            <w:r w:rsidRPr="00083281">
              <w:rPr>
                <w:rFonts w:ascii="宋体" w:hAnsi="宋体" w:cs="宋体" w:hint="eastAsia"/>
                <w:color w:val="000000"/>
                <w:spacing w:val="15"/>
                <w:sz w:val="18"/>
                <w:szCs w:val="18"/>
              </w:rPr>
              <w:t>争端解决制度与实务</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04145015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国际谈判与争端解决</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04145016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海商法专题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国际商事仲裁法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国际投资协定研究</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04145022</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国际商事统一法专题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涉外法律文书写作</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48.0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涉外法律检索</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涉外法律谈判</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04145026</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涉外模拟法庭训练</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48.0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国际商事法律：仲裁法理论与实务</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04145028</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国际商事法律：英国合约法理论与实务</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04145029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英国知识产权法案例选读</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D86B81">
            <w:pPr>
              <w:spacing w:line="420" w:lineRule="atLeast"/>
              <w:rPr>
                <w:rFonts w:ascii="宋体" w:hAnsi="宋体" w:cs="宋体"/>
                <w:color w:val="000000"/>
                <w:spacing w:val="15"/>
                <w:sz w:val="18"/>
                <w:szCs w:val="18"/>
              </w:rPr>
            </w:pP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04145030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国际投资法前沿问题及实务</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04145031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国际经济政策与法律</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04145033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国际商法专题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L0414525</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英美法案例研习</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L0414541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美国民事侵权责任法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L0414553</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国际商事争端解决：实务与训练</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L0414559</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国际商事法律：证据法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L0414560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普通法系司法制度</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L0414561</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美国对外贸易法专题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春</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L0414567</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海商海事理论与前沿问题</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考试</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L0414570</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国际知识产权法</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550"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585" w:type="dxa"/>
            <w:vMerge/>
            <w:tcBorders>
              <w:left w:val="single" w:sz="4" w:space="0" w:color="auto"/>
              <w:right w:val="single" w:sz="4" w:space="0" w:color="auto"/>
            </w:tcBorders>
            <w:vAlign w:val="center"/>
          </w:tcPr>
          <w:p w:rsidR="00D86B81" w:rsidRPr="00083281" w:rsidRDefault="00D86B81">
            <w:pPr>
              <w:widowControl/>
              <w:jc w:val="left"/>
              <w:rPr>
                <w:rFonts w:ascii="宋体" w:hAnsi="宋体" w:cs="宋体"/>
                <w:kern w:val="0"/>
                <w:sz w:val="20"/>
                <w:szCs w:val="20"/>
              </w:rPr>
            </w:pPr>
          </w:p>
        </w:tc>
        <w:tc>
          <w:tcPr>
            <w:tcW w:w="1579"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olor w:val="000000"/>
                <w:spacing w:val="15"/>
                <w:sz w:val="18"/>
                <w:szCs w:val="18"/>
              </w:rPr>
              <w:t>L0414604</w:t>
            </w:r>
          </w:p>
        </w:tc>
        <w:tc>
          <w:tcPr>
            <w:tcW w:w="2821"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国际法律与治理文献研讨</w:t>
            </w:r>
          </w:p>
        </w:tc>
        <w:tc>
          <w:tcPr>
            <w:tcW w:w="636"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63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spacing w:val="15"/>
                <w:sz w:val="18"/>
                <w:szCs w:val="18"/>
              </w:rPr>
            </w:pPr>
            <w:r w:rsidRPr="00083281">
              <w:rPr>
                <w:rStyle w:val="a9"/>
                <w:rFonts w:ascii="宋体" w:hAnsi="宋体" w:cs="宋体" w:hint="eastAsia"/>
                <w:i w:val="0"/>
                <w:iCs w:val="0"/>
                <w:spacing w:val="15"/>
                <w:sz w:val="18"/>
                <w:szCs w:val="18"/>
              </w:rPr>
              <w:t>否</w:t>
            </w:r>
          </w:p>
        </w:tc>
        <w:tc>
          <w:tcPr>
            <w:tcW w:w="765"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2.0</w:t>
            </w:r>
          </w:p>
        </w:tc>
        <w:tc>
          <w:tcPr>
            <w:tcW w:w="1050"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olor w:val="000000"/>
                <w:spacing w:val="15"/>
                <w:sz w:val="18"/>
                <w:szCs w:val="18"/>
              </w:rPr>
              <w:t>32.0</w:t>
            </w:r>
          </w:p>
        </w:tc>
        <w:tc>
          <w:tcPr>
            <w:tcW w:w="38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秋</w:t>
            </w:r>
          </w:p>
        </w:tc>
        <w:tc>
          <w:tcPr>
            <w:tcW w:w="323" w:type="dxa"/>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rPr>
                <w:rFonts w:ascii="宋体" w:hAnsi="宋体" w:cs="宋体"/>
                <w:color w:val="000000"/>
                <w:spacing w:val="15"/>
                <w:sz w:val="18"/>
                <w:szCs w:val="18"/>
              </w:rPr>
            </w:pPr>
            <w:r w:rsidRPr="00083281">
              <w:rPr>
                <w:rFonts w:ascii="宋体" w:hAnsi="宋体" w:cs="宋体" w:hint="eastAsia"/>
                <w:color w:val="000000"/>
                <w:spacing w:val="15"/>
                <w:sz w:val="18"/>
                <w:szCs w:val="18"/>
              </w:rPr>
              <w:t>考查</w:t>
            </w:r>
          </w:p>
        </w:tc>
      </w:tr>
      <w:tr w:rsidR="00D86B81" w:rsidRPr="000832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Pr="00083281" w:rsidRDefault="00E55E96">
            <w:pPr>
              <w:spacing w:line="420" w:lineRule="atLeast"/>
              <w:jc w:val="center"/>
              <w:rPr>
                <w:rFonts w:ascii="宋体" w:hAnsi="宋体" w:cs="宋体"/>
                <w:color w:val="000000"/>
                <w:spacing w:val="15"/>
                <w:sz w:val="18"/>
                <w:szCs w:val="18"/>
              </w:rPr>
            </w:pPr>
            <w:r w:rsidRPr="00083281">
              <w:rPr>
                <w:rFonts w:ascii="宋体" w:hAnsi="宋体" w:cs="宋体" w:hint="eastAsia"/>
                <w:color w:val="000000"/>
                <w:spacing w:val="15"/>
                <w:sz w:val="18"/>
                <w:szCs w:val="18"/>
              </w:rPr>
              <w:t>专业阅读书目</w:t>
            </w:r>
          </w:p>
        </w:tc>
      </w:tr>
      <w:tr w:rsidR="00D86B81">
        <w:trPr>
          <w:trHeight w:val="270"/>
        </w:trPr>
        <w:tc>
          <w:tcPr>
            <w:tcW w:w="9327" w:type="dxa"/>
            <w:gridSpan w:val="10"/>
            <w:tcBorders>
              <w:top w:val="single" w:sz="4" w:space="0" w:color="auto"/>
              <w:left w:val="single" w:sz="4" w:space="0" w:color="auto"/>
              <w:bottom w:val="single" w:sz="4" w:space="0" w:color="auto"/>
              <w:right w:val="single" w:sz="4" w:space="0" w:color="auto"/>
            </w:tcBorders>
            <w:vAlign w:val="center"/>
          </w:tcPr>
          <w:p w:rsidR="00D86B81" w:rsidRDefault="00E55E96">
            <w:pPr>
              <w:spacing w:line="420" w:lineRule="atLeast"/>
              <w:rPr>
                <w:rFonts w:ascii="宋体" w:hAnsi="宋体" w:cs="宋体"/>
                <w:color w:val="000000"/>
                <w:spacing w:val="15"/>
                <w:sz w:val="18"/>
                <w:szCs w:val="18"/>
              </w:rPr>
            </w:pPr>
            <w:r w:rsidRPr="00083281">
              <w:rPr>
                <w:rFonts w:ascii="宋体" w:hAnsi="宋体"/>
                <w:sz w:val="20"/>
                <w:szCs w:val="20"/>
              </w:rPr>
              <w:t>1．马尔科姆•N•肖著．白桂梅等译．国际法（第六版）．北京大学出版社，2011．</w:t>
            </w:r>
            <w:r w:rsidRPr="00083281">
              <w:rPr>
                <w:rFonts w:ascii="宋体" w:hAnsi="宋体"/>
                <w:sz w:val="20"/>
                <w:szCs w:val="20"/>
              </w:rPr>
              <w:br/>
              <w:t>2．阿瑟•努斯鲍姆著．张小平译．简明国际法史．法律出版社，2011．</w:t>
            </w:r>
            <w:r w:rsidRPr="00083281">
              <w:rPr>
                <w:rFonts w:ascii="宋体" w:hAnsi="宋体"/>
                <w:sz w:val="20"/>
                <w:szCs w:val="20"/>
              </w:rPr>
              <w:br/>
              <w:t>3．余劲松，吴志攀．国际经济法（第四版）．北京大学出版社、高等教育出版社，2014．</w:t>
            </w:r>
            <w:r w:rsidRPr="00083281">
              <w:rPr>
                <w:rFonts w:ascii="宋体" w:hAnsi="宋体"/>
                <w:sz w:val="20"/>
                <w:szCs w:val="20"/>
              </w:rPr>
              <w:br/>
              <w:t>4．余劲松．国际投资法（第四版）．法律出版社，2014．</w:t>
            </w:r>
            <w:r w:rsidRPr="00083281">
              <w:rPr>
                <w:rFonts w:ascii="宋体" w:hAnsi="宋体"/>
                <w:sz w:val="20"/>
                <w:szCs w:val="20"/>
              </w:rPr>
              <w:br/>
              <w:t>5．克利夫•M•施米托夫，卡罗尔•默里等著．冷柏军译．施米托夫论出口贸易：国际贸易法律与实务（第11版）．中国人民大学出版社，2014．</w:t>
            </w:r>
            <w:r w:rsidRPr="00083281">
              <w:rPr>
                <w:rFonts w:ascii="宋体" w:hAnsi="宋体"/>
                <w:sz w:val="20"/>
                <w:szCs w:val="20"/>
              </w:rPr>
              <w:br/>
              <w:t>6．唐应茂．国际金融法：跨境融资和法律规制．北京大学出版社，2015．</w:t>
            </w:r>
            <w:r w:rsidRPr="00083281">
              <w:rPr>
                <w:rFonts w:ascii="宋体" w:hAnsi="宋体"/>
                <w:sz w:val="20"/>
                <w:szCs w:val="20"/>
              </w:rPr>
              <w:br/>
              <w:t>7．廖益新．国际税法学．高等教育出版社，2008．</w:t>
            </w:r>
            <w:r w:rsidRPr="00083281">
              <w:rPr>
                <w:rFonts w:ascii="宋体" w:hAnsi="宋体"/>
                <w:sz w:val="20"/>
                <w:szCs w:val="20"/>
              </w:rPr>
              <w:br/>
              <w:t>8．司玉琢．海商法专论（第三版）．中国人民大学出版社，2015．</w:t>
            </w:r>
            <w:r w:rsidRPr="00083281">
              <w:rPr>
                <w:rFonts w:ascii="宋体" w:hAnsi="宋体"/>
                <w:sz w:val="20"/>
                <w:szCs w:val="20"/>
              </w:rPr>
              <w:br/>
              <w:t>9．赵秀文．国际商事仲裁法（第二版）．中国人民大学出版社，2014．</w:t>
            </w:r>
            <w:r w:rsidRPr="00083281">
              <w:rPr>
                <w:rFonts w:ascii="宋体" w:hAnsi="宋体"/>
                <w:sz w:val="20"/>
                <w:szCs w:val="20"/>
              </w:rPr>
              <w:br/>
              <w:t>10．赵旭东．公司法学（第四版）．高等教育出版社，2015．</w:t>
            </w:r>
            <w:r w:rsidRPr="00083281">
              <w:rPr>
                <w:rFonts w:ascii="宋体" w:hAnsi="宋体"/>
                <w:sz w:val="20"/>
                <w:szCs w:val="20"/>
              </w:rPr>
              <w:br/>
              <w:t>11．韩龙．国际金融法前沿问题．清华大学出版社，2015．</w:t>
            </w:r>
            <w:bookmarkStart w:id="0" w:name="_GoBack"/>
            <w:bookmarkEnd w:id="0"/>
          </w:p>
        </w:tc>
      </w:tr>
    </w:tbl>
    <w:p w:rsidR="00D86B81" w:rsidRDefault="00D86B81">
      <w:pPr>
        <w:widowControl/>
        <w:jc w:val="left"/>
        <w:rPr>
          <w:rFonts w:ascii="宋体" w:hAnsi="宋体" w:cs="宋体"/>
          <w:kern w:val="0"/>
          <w:sz w:val="24"/>
        </w:rPr>
      </w:pPr>
    </w:p>
    <w:sectPr w:rsidR="00D86B81" w:rsidSect="00512F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3F7" w:rsidRDefault="000F23F7" w:rsidP="00E55E96">
      <w:r>
        <w:separator/>
      </w:r>
    </w:p>
  </w:endnote>
  <w:endnote w:type="continuationSeparator" w:id="0">
    <w:p w:rsidR="000F23F7" w:rsidRDefault="000F23F7" w:rsidP="00E5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3F7" w:rsidRDefault="000F23F7" w:rsidP="00E55E96">
      <w:r>
        <w:separator/>
      </w:r>
    </w:p>
  </w:footnote>
  <w:footnote w:type="continuationSeparator" w:id="0">
    <w:p w:rsidR="000F23F7" w:rsidRDefault="000F23F7" w:rsidP="00E55E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AE5655"/>
    <w:multiLevelType w:val="singleLevel"/>
    <w:tmpl w:val="96AE5655"/>
    <w:lvl w:ilvl="0">
      <w:start w:val="1"/>
      <w:numFmt w:val="decimal"/>
      <w:lvlText w:val="%1."/>
      <w:lvlJc w:val="left"/>
      <w:pPr>
        <w:tabs>
          <w:tab w:val="left" w:pos="312"/>
        </w:tabs>
        <w:ind w:left="-420"/>
      </w:pPr>
    </w:lvl>
  </w:abstractNum>
  <w:abstractNum w:abstractNumId="1">
    <w:nsid w:val="A11BAE54"/>
    <w:multiLevelType w:val="multilevel"/>
    <w:tmpl w:val="A11BAE54"/>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C8190223"/>
    <w:multiLevelType w:val="singleLevel"/>
    <w:tmpl w:val="C8190223"/>
    <w:lvl w:ilvl="0">
      <w:start w:val="1"/>
      <w:numFmt w:val="decimal"/>
      <w:lvlText w:val="%1."/>
      <w:lvlJc w:val="left"/>
      <w:pPr>
        <w:tabs>
          <w:tab w:val="left" w:pos="312"/>
        </w:tabs>
        <w:ind w:left="-420"/>
      </w:pPr>
    </w:lvl>
  </w:abstractNum>
  <w:abstractNum w:abstractNumId="3">
    <w:nsid w:val="DA18356D"/>
    <w:multiLevelType w:val="singleLevel"/>
    <w:tmpl w:val="DA18356D"/>
    <w:lvl w:ilvl="0">
      <w:start w:val="1"/>
      <w:numFmt w:val="decimal"/>
      <w:lvlText w:val="%1."/>
      <w:lvlJc w:val="left"/>
      <w:pPr>
        <w:tabs>
          <w:tab w:val="left" w:pos="312"/>
        </w:tabs>
        <w:ind w:left="-420"/>
      </w:pPr>
    </w:lvl>
  </w:abstractNum>
  <w:abstractNum w:abstractNumId="4">
    <w:nsid w:val="E7DAF993"/>
    <w:multiLevelType w:val="singleLevel"/>
    <w:tmpl w:val="E7DAF993"/>
    <w:lvl w:ilvl="0">
      <w:start w:val="1"/>
      <w:numFmt w:val="decimal"/>
      <w:lvlText w:val="%1."/>
      <w:lvlJc w:val="left"/>
      <w:pPr>
        <w:tabs>
          <w:tab w:val="left" w:pos="312"/>
        </w:tabs>
        <w:ind w:left="-420"/>
      </w:pPr>
    </w:lvl>
  </w:abstractNum>
  <w:abstractNum w:abstractNumId="5">
    <w:nsid w:val="EC4E15A9"/>
    <w:multiLevelType w:val="singleLevel"/>
    <w:tmpl w:val="EC4E15A9"/>
    <w:lvl w:ilvl="0">
      <w:start w:val="1"/>
      <w:numFmt w:val="decimal"/>
      <w:lvlText w:val="%1."/>
      <w:lvlJc w:val="left"/>
      <w:pPr>
        <w:tabs>
          <w:tab w:val="left" w:pos="312"/>
        </w:tabs>
        <w:ind w:left="-420"/>
      </w:pPr>
    </w:lvl>
  </w:abstractNum>
  <w:abstractNum w:abstractNumId="6">
    <w:nsid w:val="F061B8F6"/>
    <w:multiLevelType w:val="multilevel"/>
    <w:tmpl w:val="F061B8F6"/>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nsid w:val="F7B47C3D"/>
    <w:multiLevelType w:val="multilevel"/>
    <w:tmpl w:val="F7B47C3D"/>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nsid w:val="01EA9586"/>
    <w:multiLevelType w:val="multilevel"/>
    <w:tmpl w:val="01EA9586"/>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nsid w:val="07921746"/>
    <w:multiLevelType w:val="multilevel"/>
    <w:tmpl w:val="07921746"/>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21419C0"/>
    <w:multiLevelType w:val="singleLevel"/>
    <w:tmpl w:val="121419C0"/>
    <w:lvl w:ilvl="0">
      <w:start w:val="1"/>
      <w:numFmt w:val="decimal"/>
      <w:lvlText w:val="%1."/>
      <w:lvlJc w:val="left"/>
      <w:pPr>
        <w:tabs>
          <w:tab w:val="left" w:pos="312"/>
        </w:tabs>
        <w:ind w:left="-420"/>
      </w:pPr>
    </w:lvl>
  </w:abstractNum>
  <w:abstractNum w:abstractNumId="11">
    <w:nsid w:val="6D1E54B7"/>
    <w:multiLevelType w:val="multilevel"/>
    <w:tmpl w:val="6D1E54B7"/>
    <w:lvl w:ilvl="0">
      <w:start w:val="1"/>
      <w:numFmt w:val="decimal"/>
      <w:lvlText w:val="%1."/>
      <w:lvlJc w:val="left"/>
      <w:pPr>
        <w:ind w:left="995" w:hanging="317"/>
      </w:pPr>
      <w:rPr>
        <w:rFonts w:ascii="Noto Sans Mono CJK JP Regular" w:eastAsia="Noto Sans Mono CJK JP Regular" w:hAnsi="Noto Sans Mono CJK JP Regular" w:cs="Noto Sans Mono CJK JP Regular" w:hint="default"/>
        <w:w w:val="100"/>
        <w:sz w:val="21"/>
        <w:szCs w:val="21"/>
        <w:lang w:val="zh-CN" w:eastAsia="zh-CN" w:bidi="zh-CN"/>
      </w:rPr>
    </w:lvl>
    <w:lvl w:ilvl="1">
      <w:numFmt w:val="bullet"/>
      <w:lvlText w:val="•"/>
      <w:lvlJc w:val="left"/>
      <w:pPr>
        <w:ind w:left="1864" w:hanging="317"/>
      </w:pPr>
      <w:rPr>
        <w:rFonts w:hint="default"/>
        <w:lang w:val="zh-CN" w:eastAsia="zh-CN" w:bidi="zh-CN"/>
      </w:rPr>
    </w:lvl>
    <w:lvl w:ilvl="2">
      <w:numFmt w:val="bullet"/>
      <w:lvlText w:val="•"/>
      <w:lvlJc w:val="left"/>
      <w:pPr>
        <w:ind w:left="2729" w:hanging="317"/>
      </w:pPr>
      <w:rPr>
        <w:rFonts w:hint="default"/>
        <w:lang w:val="zh-CN" w:eastAsia="zh-CN" w:bidi="zh-CN"/>
      </w:rPr>
    </w:lvl>
    <w:lvl w:ilvl="3">
      <w:numFmt w:val="bullet"/>
      <w:lvlText w:val="•"/>
      <w:lvlJc w:val="left"/>
      <w:pPr>
        <w:ind w:left="3593" w:hanging="317"/>
      </w:pPr>
      <w:rPr>
        <w:rFonts w:hint="default"/>
        <w:lang w:val="zh-CN" w:eastAsia="zh-CN" w:bidi="zh-CN"/>
      </w:rPr>
    </w:lvl>
    <w:lvl w:ilvl="4">
      <w:numFmt w:val="bullet"/>
      <w:lvlText w:val="•"/>
      <w:lvlJc w:val="left"/>
      <w:pPr>
        <w:ind w:left="4458" w:hanging="317"/>
      </w:pPr>
      <w:rPr>
        <w:rFonts w:hint="default"/>
        <w:lang w:val="zh-CN" w:eastAsia="zh-CN" w:bidi="zh-CN"/>
      </w:rPr>
    </w:lvl>
    <w:lvl w:ilvl="5">
      <w:numFmt w:val="bullet"/>
      <w:lvlText w:val="•"/>
      <w:lvlJc w:val="left"/>
      <w:pPr>
        <w:ind w:left="5323" w:hanging="317"/>
      </w:pPr>
      <w:rPr>
        <w:rFonts w:hint="default"/>
        <w:lang w:val="zh-CN" w:eastAsia="zh-CN" w:bidi="zh-CN"/>
      </w:rPr>
    </w:lvl>
    <w:lvl w:ilvl="6">
      <w:numFmt w:val="bullet"/>
      <w:lvlText w:val="•"/>
      <w:lvlJc w:val="left"/>
      <w:pPr>
        <w:ind w:left="6187" w:hanging="317"/>
      </w:pPr>
      <w:rPr>
        <w:rFonts w:hint="default"/>
        <w:lang w:val="zh-CN" w:eastAsia="zh-CN" w:bidi="zh-CN"/>
      </w:rPr>
    </w:lvl>
    <w:lvl w:ilvl="7">
      <w:numFmt w:val="bullet"/>
      <w:lvlText w:val="•"/>
      <w:lvlJc w:val="left"/>
      <w:pPr>
        <w:ind w:left="7052" w:hanging="317"/>
      </w:pPr>
      <w:rPr>
        <w:rFonts w:hint="default"/>
        <w:lang w:val="zh-CN" w:eastAsia="zh-CN" w:bidi="zh-CN"/>
      </w:rPr>
    </w:lvl>
    <w:lvl w:ilvl="8">
      <w:numFmt w:val="bullet"/>
      <w:lvlText w:val="•"/>
      <w:lvlJc w:val="left"/>
      <w:pPr>
        <w:ind w:left="7917" w:hanging="317"/>
      </w:pPr>
      <w:rPr>
        <w:rFonts w:hint="default"/>
        <w:lang w:val="zh-CN" w:eastAsia="zh-CN" w:bidi="zh-CN"/>
      </w:rPr>
    </w:lvl>
  </w:abstractNum>
  <w:abstractNum w:abstractNumId="12">
    <w:nsid w:val="752D97A4"/>
    <w:multiLevelType w:val="multilevel"/>
    <w:tmpl w:val="752D97A4"/>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7BC174DF"/>
    <w:multiLevelType w:val="multilevel"/>
    <w:tmpl w:val="7BC174DF"/>
    <w:lvl w:ilvl="0">
      <w:start w:val="1"/>
      <w:numFmt w:val="chineseCountingThousand"/>
      <w:suff w:val="nothing"/>
      <w:lvlText w:val="%1、"/>
      <w:lvlJc w:val="left"/>
      <w:pPr>
        <w:ind w:left="63" w:firstLine="363"/>
      </w:pPr>
      <w:rPr>
        <w:rFonts w:ascii="黑体" w:eastAsia="黑体" w:hAnsi="黑体" w:hint="eastAsia"/>
        <w:sz w:val="24"/>
        <w:szCs w:val="24"/>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nsid w:val="7BDF84F3"/>
    <w:multiLevelType w:val="singleLevel"/>
    <w:tmpl w:val="7BDF84F3"/>
    <w:lvl w:ilvl="0">
      <w:start w:val="1"/>
      <w:numFmt w:val="decimal"/>
      <w:lvlText w:val="%1."/>
      <w:lvlJc w:val="left"/>
      <w:pPr>
        <w:tabs>
          <w:tab w:val="left" w:pos="312"/>
        </w:tabs>
        <w:ind w:left="-420"/>
      </w:pPr>
    </w:lvl>
  </w:abstractNum>
  <w:num w:numId="1">
    <w:abstractNumId w:val="9"/>
  </w:num>
  <w:num w:numId="2">
    <w:abstractNumId w:val="11"/>
  </w:num>
  <w:num w:numId="3">
    <w:abstractNumId w:val="7"/>
  </w:num>
  <w:num w:numId="4">
    <w:abstractNumId w:val="5"/>
  </w:num>
  <w:num w:numId="5">
    <w:abstractNumId w:val="1"/>
  </w:num>
  <w:num w:numId="6">
    <w:abstractNumId w:val="2"/>
  </w:num>
  <w:num w:numId="7">
    <w:abstractNumId w:val="6"/>
  </w:num>
  <w:num w:numId="8">
    <w:abstractNumId w:val="3"/>
  </w:num>
  <w:num w:numId="9">
    <w:abstractNumId w:val="12"/>
  </w:num>
  <w:num w:numId="10">
    <w:abstractNumId w:val="14"/>
  </w:num>
  <w:num w:numId="11">
    <w:abstractNumId w:val="13"/>
  </w:num>
  <w:num w:numId="12">
    <w:abstractNumId w:val="4"/>
  </w:num>
  <w:num w:numId="13">
    <w:abstractNumId w:val="8"/>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2ZTVlYjBkZDI1MjQzOWQ0MWU2MmRiMGYzMDYxODAifQ=="/>
  </w:docVars>
  <w:rsids>
    <w:rsidRoot w:val="0068275F"/>
    <w:rsid w:val="00026898"/>
    <w:rsid w:val="00042AD0"/>
    <w:rsid w:val="0007435C"/>
    <w:rsid w:val="00074FDC"/>
    <w:rsid w:val="00083281"/>
    <w:rsid w:val="0009353D"/>
    <w:rsid w:val="000C0D04"/>
    <w:rsid w:val="000C5835"/>
    <w:rsid w:val="000E4180"/>
    <w:rsid w:val="000F23F7"/>
    <w:rsid w:val="00111F28"/>
    <w:rsid w:val="00123E17"/>
    <w:rsid w:val="001313DB"/>
    <w:rsid w:val="001A0754"/>
    <w:rsid w:val="001B169E"/>
    <w:rsid w:val="001F66A9"/>
    <w:rsid w:val="0021183B"/>
    <w:rsid w:val="00215141"/>
    <w:rsid w:val="002A0263"/>
    <w:rsid w:val="002E4C24"/>
    <w:rsid w:val="00334529"/>
    <w:rsid w:val="00380646"/>
    <w:rsid w:val="003E5E88"/>
    <w:rsid w:val="003F4F3C"/>
    <w:rsid w:val="004007CB"/>
    <w:rsid w:val="00400950"/>
    <w:rsid w:val="00411A94"/>
    <w:rsid w:val="00430144"/>
    <w:rsid w:val="00432896"/>
    <w:rsid w:val="00496CF1"/>
    <w:rsid w:val="00497A52"/>
    <w:rsid w:val="004C0B09"/>
    <w:rsid w:val="00512FF7"/>
    <w:rsid w:val="0053034F"/>
    <w:rsid w:val="005526FD"/>
    <w:rsid w:val="005653B1"/>
    <w:rsid w:val="005A1761"/>
    <w:rsid w:val="005E5411"/>
    <w:rsid w:val="005E6DD7"/>
    <w:rsid w:val="005F0786"/>
    <w:rsid w:val="006012E7"/>
    <w:rsid w:val="00611A3F"/>
    <w:rsid w:val="00647372"/>
    <w:rsid w:val="006509CA"/>
    <w:rsid w:val="0068275F"/>
    <w:rsid w:val="006939F6"/>
    <w:rsid w:val="006B096A"/>
    <w:rsid w:val="006B40B3"/>
    <w:rsid w:val="006C6CE5"/>
    <w:rsid w:val="0074083F"/>
    <w:rsid w:val="00761EB4"/>
    <w:rsid w:val="00767D03"/>
    <w:rsid w:val="0079034E"/>
    <w:rsid w:val="007F088A"/>
    <w:rsid w:val="008171BD"/>
    <w:rsid w:val="00827474"/>
    <w:rsid w:val="00835CA1"/>
    <w:rsid w:val="00843DA6"/>
    <w:rsid w:val="008646FE"/>
    <w:rsid w:val="00877197"/>
    <w:rsid w:val="008B1A21"/>
    <w:rsid w:val="008E36D6"/>
    <w:rsid w:val="008E66D8"/>
    <w:rsid w:val="00903AD3"/>
    <w:rsid w:val="009062EE"/>
    <w:rsid w:val="00952B0C"/>
    <w:rsid w:val="00966734"/>
    <w:rsid w:val="009777F3"/>
    <w:rsid w:val="00990164"/>
    <w:rsid w:val="00991F5E"/>
    <w:rsid w:val="009C37FF"/>
    <w:rsid w:val="009D52C7"/>
    <w:rsid w:val="009D651D"/>
    <w:rsid w:val="00A25EBE"/>
    <w:rsid w:val="00A301BA"/>
    <w:rsid w:val="00A60B6A"/>
    <w:rsid w:val="00A702B0"/>
    <w:rsid w:val="00A85533"/>
    <w:rsid w:val="00A86D8C"/>
    <w:rsid w:val="00A92BCB"/>
    <w:rsid w:val="00AA0B3C"/>
    <w:rsid w:val="00B11A00"/>
    <w:rsid w:val="00B37027"/>
    <w:rsid w:val="00B54CB2"/>
    <w:rsid w:val="00B8277D"/>
    <w:rsid w:val="00BB08EC"/>
    <w:rsid w:val="00BB0F94"/>
    <w:rsid w:val="00BD1D5F"/>
    <w:rsid w:val="00BD7F8A"/>
    <w:rsid w:val="00BE3DC2"/>
    <w:rsid w:val="00BF5AA1"/>
    <w:rsid w:val="00C55BB3"/>
    <w:rsid w:val="00C9504C"/>
    <w:rsid w:val="00CC0821"/>
    <w:rsid w:val="00CC6835"/>
    <w:rsid w:val="00CF1701"/>
    <w:rsid w:val="00CF666F"/>
    <w:rsid w:val="00D251ED"/>
    <w:rsid w:val="00D643A1"/>
    <w:rsid w:val="00D86B81"/>
    <w:rsid w:val="00DB18F6"/>
    <w:rsid w:val="00DC3CBD"/>
    <w:rsid w:val="00DC3D9B"/>
    <w:rsid w:val="00E11EBD"/>
    <w:rsid w:val="00E34EC7"/>
    <w:rsid w:val="00E55E96"/>
    <w:rsid w:val="00E6024B"/>
    <w:rsid w:val="00E62E17"/>
    <w:rsid w:val="00E65A54"/>
    <w:rsid w:val="00EA538D"/>
    <w:rsid w:val="00EE0758"/>
    <w:rsid w:val="00EE1751"/>
    <w:rsid w:val="00EE7B33"/>
    <w:rsid w:val="00EF1E32"/>
    <w:rsid w:val="00F201B7"/>
    <w:rsid w:val="00F44238"/>
    <w:rsid w:val="00F657C2"/>
    <w:rsid w:val="00F67569"/>
    <w:rsid w:val="00F72119"/>
    <w:rsid w:val="00F92982"/>
    <w:rsid w:val="00FE12F8"/>
    <w:rsid w:val="00FE40B6"/>
    <w:rsid w:val="0BA00D57"/>
    <w:rsid w:val="127D190F"/>
    <w:rsid w:val="1D7E13EA"/>
    <w:rsid w:val="1DA105D6"/>
    <w:rsid w:val="265F3C06"/>
    <w:rsid w:val="2CFD01DC"/>
    <w:rsid w:val="2D575AD2"/>
    <w:rsid w:val="4A5C4BFA"/>
    <w:rsid w:val="505A7727"/>
    <w:rsid w:val="61612384"/>
    <w:rsid w:val="65067F63"/>
    <w:rsid w:val="68E819D9"/>
    <w:rsid w:val="69DA527D"/>
    <w:rsid w:val="72BA3231"/>
    <w:rsid w:val="76142F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7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12FF7"/>
    <w:pPr>
      <w:ind w:left="258"/>
    </w:pPr>
    <w:rPr>
      <w:szCs w:val="21"/>
    </w:rPr>
  </w:style>
  <w:style w:type="paragraph" w:styleId="a4">
    <w:name w:val="Balloon Text"/>
    <w:basedOn w:val="a"/>
    <w:link w:val="Char"/>
    <w:uiPriority w:val="99"/>
    <w:semiHidden/>
    <w:unhideWhenUsed/>
    <w:qFormat/>
    <w:rsid w:val="00512FF7"/>
    <w:rPr>
      <w:sz w:val="18"/>
      <w:szCs w:val="18"/>
    </w:rPr>
  </w:style>
  <w:style w:type="paragraph" w:styleId="a5">
    <w:name w:val="footer"/>
    <w:basedOn w:val="a"/>
    <w:link w:val="Char0"/>
    <w:uiPriority w:val="99"/>
    <w:unhideWhenUsed/>
    <w:qFormat/>
    <w:rsid w:val="00512FF7"/>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512FF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12FF7"/>
    <w:pPr>
      <w:widowControl/>
      <w:spacing w:before="100" w:beforeAutospacing="1" w:after="100" w:afterAutospacing="1"/>
      <w:jc w:val="left"/>
    </w:pPr>
    <w:rPr>
      <w:rFonts w:ascii="宋体" w:hAnsi="宋体"/>
      <w:kern w:val="0"/>
      <w:sz w:val="24"/>
    </w:rPr>
  </w:style>
  <w:style w:type="character" w:styleId="a8">
    <w:name w:val="Strong"/>
    <w:basedOn w:val="a0"/>
    <w:uiPriority w:val="22"/>
    <w:qFormat/>
    <w:rsid w:val="00512FF7"/>
    <w:rPr>
      <w:b/>
      <w:bCs/>
    </w:rPr>
  </w:style>
  <w:style w:type="character" w:styleId="a9">
    <w:name w:val="Emphasis"/>
    <w:basedOn w:val="a0"/>
    <w:uiPriority w:val="20"/>
    <w:qFormat/>
    <w:rsid w:val="00512FF7"/>
    <w:rPr>
      <w:i/>
      <w:iCs/>
    </w:rPr>
  </w:style>
  <w:style w:type="paragraph" w:styleId="aa">
    <w:name w:val="List Paragraph"/>
    <w:basedOn w:val="a"/>
    <w:uiPriority w:val="34"/>
    <w:qFormat/>
    <w:rsid w:val="00512FF7"/>
    <w:pPr>
      <w:widowControl/>
      <w:spacing w:before="120" w:after="120" w:line="288" w:lineRule="auto"/>
      <w:ind w:firstLineChars="200" w:firstLine="420"/>
      <w:jc w:val="left"/>
    </w:pPr>
    <w:rPr>
      <w:rFonts w:asciiTheme="minorHAnsi" w:eastAsiaTheme="minorEastAsia" w:hAnsiTheme="minorHAnsi" w:cstheme="minorBidi"/>
      <w:sz w:val="24"/>
      <w:szCs w:val="22"/>
    </w:rPr>
  </w:style>
  <w:style w:type="character" w:customStyle="1" w:styleId="Char1">
    <w:name w:val="页眉 Char"/>
    <w:basedOn w:val="a0"/>
    <w:link w:val="a6"/>
    <w:uiPriority w:val="99"/>
    <w:qFormat/>
    <w:rsid w:val="00512FF7"/>
    <w:rPr>
      <w:rFonts w:ascii="Times New Roman" w:eastAsia="宋体" w:hAnsi="Times New Roman" w:cs="Times New Roman"/>
      <w:sz w:val="18"/>
      <w:szCs w:val="18"/>
    </w:rPr>
  </w:style>
  <w:style w:type="character" w:customStyle="1" w:styleId="Char0">
    <w:name w:val="页脚 Char"/>
    <w:basedOn w:val="a0"/>
    <w:link w:val="a5"/>
    <w:uiPriority w:val="99"/>
    <w:qFormat/>
    <w:rsid w:val="00512FF7"/>
    <w:rPr>
      <w:rFonts w:ascii="Times New Roman" w:eastAsia="宋体" w:hAnsi="Times New Roman" w:cs="Times New Roman"/>
      <w:sz w:val="18"/>
      <w:szCs w:val="18"/>
    </w:rPr>
  </w:style>
  <w:style w:type="character" w:customStyle="1" w:styleId="Char">
    <w:name w:val="批注框文本 Char"/>
    <w:basedOn w:val="a0"/>
    <w:link w:val="a4"/>
    <w:uiPriority w:val="99"/>
    <w:semiHidden/>
    <w:qFormat/>
    <w:rsid w:val="00512FF7"/>
    <w:rPr>
      <w:rFonts w:ascii="Times New Roman" w:eastAsia="宋体" w:hAnsi="Times New Roman" w:cs="Times New Roman"/>
      <w:sz w:val="18"/>
      <w:szCs w:val="18"/>
    </w:rPr>
  </w:style>
  <w:style w:type="paragraph" w:customStyle="1" w:styleId="TableParagraph">
    <w:name w:val="Table Paragraph"/>
    <w:basedOn w:val="a"/>
    <w:uiPriority w:val="1"/>
    <w:qFormat/>
    <w:rsid w:val="00512FF7"/>
    <w:pPr>
      <w:spacing w:line="292" w:lineRule="exact"/>
    </w:pPr>
  </w:style>
  <w:style w:type="table" w:customStyle="1" w:styleId="TableNormal">
    <w:name w:val="Table Normal"/>
    <w:uiPriority w:val="2"/>
    <w:semiHidden/>
    <w:unhideWhenUsed/>
    <w:qFormat/>
    <w:rsid w:val="00512FF7"/>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77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258"/>
    </w:pPr>
    <w:rPr>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rPr>
  </w:style>
  <w:style w:type="character" w:styleId="a8">
    <w:name w:val="Strong"/>
    <w:basedOn w:val="a0"/>
    <w:uiPriority w:val="22"/>
    <w:qFormat/>
    <w:rPr>
      <w:b/>
      <w:bCs/>
    </w:rPr>
  </w:style>
  <w:style w:type="character" w:styleId="a9">
    <w:name w:val="Emphasis"/>
    <w:basedOn w:val="a0"/>
    <w:uiPriority w:val="20"/>
    <w:qFormat/>
    <w:rPr>
      <w:i/>
      <w:iCs/>
    </w:rPr>
  </w:style>
  <w:style w:type="paragraph" w:styleId="aa">
    <w:name w:val="List Paragraph"/>
    <w:basedOn w:val="a"/>
    <w:uiPriority w:val="34"/>
    <w:qFormat/>
    <w:pPr>
      <w:widowControl/>
      <w:spacing w:before="120" w:after="120" w:line="288" w:lineRule="auto"/>
      <w:ind w:firstLineChars="200" w:firstLine="420"/>
      <w:jc w:val="left"/>
    </w:pPr>
    <w:rPr>
      <w:rFonts w:asciiTheme="minorHAnsi" w:eastAsiaTheme="minorEastAsia" w:hAnsiTheme="minorHAnsi" w:cstheme="minorBidi"/>
      <w:sz w:val="24"/>
      <w:szCs w:val="22"/>
    </w:rPr>
  </w:style>
  <w:style w:type="character" w:customStyle="1" w:styleId="Char1">
    <w:name w:val="页眉 Char"/>
    <w:basedOn w:val="a0"/>
    <w:link w:val="a6"/>
    <w:uiPriority w:val="99"/>
    <w:qFormat/>
    <w:rPr>
      <w:rFonts w:ascii="Times New Roman" w:eastAsia="宋体" w:hAnsi="Times New Roman" w:cs="Times New Roman"/>
      <w:sz w:val="18"/>
      <w:szCs w:val="18"/>
    </w:rPr>
  </w:style>
  <w:style w:type="character" w:customStyle="1" w:styleId="Char0">
    <w:name w:val="页脚 Char"/>
    <w:basedOn w:val="a0"/>
    <w:link w:val="a5"/>
    <w:uiPriority w:val="99"/>
    <w:qFormat/>
    <w:rPr>
      <w:rFonts w:ascii="Times New Roman" w:eastAsia="宋体" w:hAnsi="Times New Roman" w:cs="Times New Roman"/>
      <w:sz w:val="18"/>
      <w:szCs w:val="18"/>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paragraph" w:customStyle="1" w:styleId="TableParagraph">
    <w:name w:val="Table Paragraph"/>
    <w:basedOn w:val="a"/>
    <w:uiPriority w:val="1"/>
    <w:qFormat/>
    <w:pPr>
      <w:spacing w:line="292" w:lineRule="exact"/>
    </w:p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1880</Words>
  <Characters>10720</Characters>
  <Application>Microsoft Office Word</Application>
  <DocSecurity>0</DocSecurity>
  <Lines>89</Lines>
  <Paragraphs>25</Paragraphs>
  <ScaleCrop>false</ScaleCrop>
  <Company>Home</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史锐</dc:creator>
  <cp:lastModifiedBy>姜婷婷</cp:lastModifiedBy>
  <cp:revision>4</cp:revision>
  <cp:lastPrinted>2022-10-14T00:39:00Z</cp:lastPrinted>
  <dcterms:created xsi:type="dcterms:W3CDTF">2023-03-30T08:07:00Z</dcterms:created>
  <dcterms:modified xsi:type="dcterms:W3CDTF">2023-04-03T03:29:00Z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A3C91C6593EF4E6A98A1A08EF20C92E2</vt:lpwstr>
  </property>
</Properties>
</file>